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5F" w:rsidRPr="003552DA" w:rsidRDefault="00C55D5F" w:rsidP="003552DA">
      <w:pPr>
        <w:spacing w:before="100" w:beforeAutospacing="1" w:after="100" w:afterAutospacing="1" w:line="240" w:lineRule="auto"/>
        <w:jc w:val="center"/>
        <w:outlineLvl w:val="0"/>
        <w:rPr>
          <w:rFonts w:ascii="Times New Roman" w:hAnsi="Times New Roman"/>
          <w:b/>
          <w:bCs/>
          <w:kern w:val="36"/>
          <w:sz w:val="28"/>
          <w:szCs w:val="28"/>
          <w:lang w:eastAsia="ru-RU"/>
        </w:rPr>
      </w:pPr>
      <w:r w:rsidRPr="003552DA">
        <w:rPr>
          <w:rFonts w:ascii="Times New Roman" w:hAnsi="Times New Roman"/>
          <w:b/>
          <w:bCs/>
          <w:kern w:val="36"/>
          <w:sz w:val="28"/>
          <w:szCs w:val="28"/>
          <w:lang w:eastAsia="ru-RU"/>
        </w:rPr>
        <w:t>Практическое занятие №1 «Создание субъектов предпринимательской</w:t>
      </w:r>
      <w:r w:rsidRPr="003552DA">
        <w:rPr>
          <w:rFonts w:ascii="Times New Roman" w:hAnsi="Times New Roman"/>
          <w:b/>
          <w:bCs/>
          <w:kern w:val="36"/>
          <w:sz w:val="28"/>
          <w:szCs w:val="28"/>
          <w:lang w:eastAsia="ru-RU"/>
        </w:rPr>
        <w:br/>
        <w:t>деятельности»</w:t>
      </w:r>
    </w:p>
    <w:p w:rsidR="00C55D5F" w:rsidRPr="008567D9" w:rsidRDefault="00C55D5F" w:rsidP="003552DA">
      <w:pPr>
        <w:spacing w:before="100" w:beforeAutospacing="1" w:after="100" w:afterAutospacing="1" w:line="240" w:lineRule="auto"/>
        <w:ind w:firstLine="708"/>
        <w:rPr>
          <w:rFonts w:ascii="Times New Roman" w:hAnsi="Times New Roman"/>
          <w:sz w:val="24"/>
          <w:szCs w:val="24"/>
          <w:lang w:eastAsia="ru-RU"/>
        </w:rPr>
      </w:pPr>
      <w:r w:rsidRPr="008567D9">
        <w:rPr>
          <w:rFonts w:ascii="Times New Roman" w:hAnsi="Times New Roman"/>
          <w:sz w:val="24"/>
          <w:szCs w:val="24"/>
          <w:lang w:eastAsia="ru-RU"/>
        </w:rPr>
        <w:t>Учредители АО – юридические и физические лица, вклад которых делится в соотношении ¾ и ¼. Акции делятся на обыкновенные и привилегированные в той же пропорции. Номинальная стоимость акции – 10 тыс. руб.</w:t>
      </w:r>
    </w:p>
    <w:p w:rsidR="00C55D5F" w:rsidRPr="008567D9" w:rsidRDefault="00C55D5F" w:rsidP="003552DA">
      <w:pPr>
        <w:spacing w:before="100" w:beforeAutospacing="1" w:after="100" w:afterAutospacing="1" w:line="240" w:lineRule="auto"/>
        <w:ind w:firstLine="360"/>
        <w:rPr>
          <w:rFonts w:ascii="Times New Roman" w:hAnsi="Times New Roman"/>
          <w:sz w:val="24"/>
          <w:szCs w:val="24"/>
          <w:lang w:eastAsia="ru-RU"/>
        </w:rPr>
      </w:pPr>
      <w:r w:rsidRPr="008567D9">
        <w:rPr>
          <w:rFonts w:ascii="Times New Roman" w:hAnsi="Times New Roman"/>
          <w:sz w:val="24"/>
          <w:szCs w:val="24"/>
          <w:lang w:eastAsia="ru-RU"/>
        </w:rPr>
        <w:t>Юридические лица в качестве взносов в уставный капитал вносят свое имуществ, которое принимается по стоимости, указанной в акте сдачи-приемки основных фондов:</w:t>
      </w:r>
    </w:p>
    <w:p w:rsidR="00C55D5F" w:rsidRPr="008567D9" w:rsidRDefault="00C55D5F" w:rsidP="008567D9">
      <w:pPr>
        <w:numPr>
          <w:ilvl w:val="0"/>
          <w:numId w:val="1"/>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sz w:val="24"/>
          <w:szCs w:val="24"/>
          <w:lang w:eastAsia="ru-RU"/>
        </w:rPr>
        <w:t>учредитель А – оборудование на сумму 1 000 тыс. руб.;</w:t>
      </w:r>
    </w:p>
    <w:p w:rsidR="00C55D5F" w:rsidRPr="008567D9" w:rsidRDefault="00C55D5F" w:rsidP="008567D9">
      <w:pPr>
        <w:numPr>
          <w:ilvl w:val="0"/>
          <w:numId w:val="1"/>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sz w:val="24"/>
          <w:szCs w:val="24"/>
          <w:lang w:eastAsia="ru-RU"/>
        </w:rPr>
        <w:t>учредитель В – производственные и офисные площади на сумму 1 300 тыс. руб.;</w:t>
      </w:r>
    </w:p>
    <w:p w:rsidR="00C55D5F" w:rsidRPr="008567D9" w:rsidRDefault="00C55D5F" w:rsidP="008567D9">
      <w:pPr>
        <w:numPr>
          <w:ilvl w:val="0"/>
          <w:numId w:val="1"/>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sz w:val="24"/>
          <w:szCs w:val="24"/>
          <w:lang w:eastAsia="ru-RU"/>
        </w:rPr>
        <w:t>учредитель С – транспортные средства на сумму 700 тыс. руб.</w:t>
      </w:r>
    </w:p>
    <w:p w:rsidR="00C55D5F" w:rsidRPr="008567D9" w:rsidRDefault="00C55D5F" w:rsidP="008567D9">
      <w:p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sz w:val="24"/>
          <w:szCs w:val="24"/>
          <w:lang w:eastAsia="ru-RU"/>
        </w:rPr>
        <w:t>Физические лица вносят денежные взносы:</w:t>
      </w:r>
    </w:p>
    <w:p w:rsidR="00C55D5F" w:rsidRPr="008567D9" w:rsidRDefault="00C55D5F" w:rsidP="008567D9">
      <w:pPr>
        <w:numPr>
          <w:ilvl w:val="0"/>
          <w:numId w:val="2"/>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sz w:val="24"/>
          <w:szCs w:val="24"/>
          <w:lang w:eastAsia="ru-RU"/>
        </w:rPr>
        <w:t>Сидоров В.Г – 700 тыс. руб.;</w:t>
      </w:r>
    </w:p>
    <w:p w:rsidR="00C55D5F" w:rsidRPr="008567D9" w:rsidRDefault="00C55D5F" w:rsidP="008567D9">
      <w:pPr>
        <w:numPr>
          <w:ilvl w:val="0"/>
          <w:numId w:val="2"/>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sz w:val="24"/>
          <w:szCs w:val="24"/>
          <w:lang w:eastAsia="ru-RU"/>
        </w:rPr>
        <w:t>Иванов А.П. – 300 тыс. руб.</w:t>
      </w:r>
    </w:p>
    <w:p w:rsidR="00C55D5F" w:rsidRPr="008567D9" w:rsidRDefault="00C55D5F" w:rsidP="008567D9">
      <w:p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b/>
          <w:bCs/>
          <w:sz w:val="24"/>
          <w:szCs w:val="24"/>
          <w:lang w:eastAsia="ru-RU"/>
        </w:rPr>
        <w:t>Определите:</w:t>
      </w:r>
    </w:p>
    <w:p w:rsidR="00C55D5F" w:rsidRDefault="00C55D5F" w:rsidP="008567D9">
      <w:pPr>
        <w:numPr>
          <w:ilvl w:val="0"/>
          <w:numId w:val="3"/>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sz w:val="24"/>
          <w:szCs w:val="24"/>
          <w:lang w:eastAsia="ru-RU"/>
        </w:rPr>
        <w:t>величину уставного капитала;</w:t>
      </w:r>
    </w:p>
    <w:p w:rsidR="00C55D5F" w:rsidRPr="008567D9" w:rsidRDefault="00C55D5F" w:rsidP="006A5943">
      <w:pPr>
        <w:spacing w:before="100" w:beforeAutospacing="1" w:after="100" w:afterAutospacing="1" w:line="240" w:lineRule="auto"/>
        <w:rPr>
          <w:rFonts w:ascii="Times New Roman" w:hAnsi="Times New Roman"/>
          <w:sz w:val="24"/>
          <w:szCs w:val="24"/>
          <w:lang w:eastAsia="ru-RU"/>
        </w:rPr>
      </w:pPr>
      <w:r w:rsidRPr="006A5943">
        <w:rPr>
          <w:rFonts w:ascii="Times New Roman" w:hAnsi="Times New Roman"/>
          <w:position w:val="-32"/>
          <w:sz w:val="24"/>
          <w:szCs w:val="24"/>
          <w:lang w:eastAsia="ru-RU"/>
        </w:rPr>
        <w:object w:dxaOrig="86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38.25pt" o:ole="">
            <v:imagedata r:id="rId5" o:title=""/>
          </v:shape>
          <o:OLEObject Type="Embed" ProgID="Equation.3" ShapeID="_x0000_i1025" DrawAspect="Content" ObjectID="_1703164930" r:id="rId6"/>
        </w:object>
      </w:r>
    </w:p>
    <w:p w:rsidR="00C55D5F" w:rsidRDefault="00C55D5F" w:rsidP="008567D9">
      <w:pPr>
        <w:numPr>
          <w:ilvl w:val="0"/>
          <w:numId w:val="3"/>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sz w:val="24"/>
          <w:szCs w:val="24"/>
          <w:lang w:eastAsia="ru-RU"/>
        </w:rPr>
        <w:t>количество обыкновенных и привилегированных акций;</w:t>
      </w:r>
    </w:p>
    <w:p w:rsidR="00C55D5F" w:rsidRPr="008567D9" w:rsidRDefault="00C55D5F" w:rsidP="006A5943">
      <w:pPr>
        <w:spacing w:before="100" w:beforeAutospacing="1" w:after="100" w:afterAutospacing="1" w:line="240" w:lineRule="auto"/>
        <w:rPr>
          <w:rFonts w:ascii="Times New Roman" w:hAnsi="Times New Roman"/>
          <w:sz w:val="24"/>
          <w:szCs w:val="24"/>
          <w:lang w:eastAsia="ru-RU"/>
        </w:rPr>
      </w:pPr>
      <w:r w:rsidRPr="006A5943">
        <w:rPr>
          <w:rFonts w:ascii="Times New Roman" w:hAnsi="Times New Roman"/>
          <w:position w:val="-74"/>
          <w:sz w:val="24"/>
          <w:szCs w:val="24"/>
          <w:lang w:eastAsia="ru-RU"/>
        </w:rPr>
        <w:object w:dxaOrig="6880" w:dyaOrig="1600">
          <v:shape id="_x0000_i1026" type="#_x0000_t75" style="width:344.25pt;height:80.25pt" o:ole="">
            <v:imagedata r:id="rId7" o:title=""/>
          </v:shape>
          <o:OLEObject Type="Embed" ProgID="Equation.3" ShapeID="_x0000_i1026" DrawAspect="Content" ObjectID="_1703164931" r:id="rId8"/>
        </w:object>
      </w:r>
    </w:p>
    <w:p w:rsidR="00C55D5F" w:rsidRDefault="00C55D5F" w:rsidP="008567D9">
      <w:pPr>
        <w:numPr>
          <w:ilvl w:val="0"/>
          <w:numId w:val="3"/>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sz w:val="24"/>
          <w:szCs w:val="24"/>
          <w:lang w:eastAsia="ru-RU"/>
        </w:rPr>
        <w:t>возможный процент дохода по привилегированным акциям, если средняя ставка по депозитным вкладам составляет 12% годовых.</w:t>
      </w:r>
    </w:p>
    <w:p w:rsidR="00C55D5F" w:rsidRDefault="00C55D5F" w:rsidP="00DD73C4">
      <w:pPr>
        <w:spacing w:before="100" w:beforeAutospacing="1" w:after="100" w:afterAutospacing="1" w:line="240" w:lineRule="auto"/>
        <w:ind w:firstLine="360"/>
        <w:jc w:val="both"/>
        <w:rPr>
          <w:rFonts w:ascii="Times New Roman" w:hAnsi="Times New Roman"/>
          <w:sz w:val="24"/>
          <w:szCs w:val="24"/>
          <w:lang w:eastAsia="ru-RU"/>
        </w:rPr>
      </w:pPr>
      <w:r>
        <w:rPr>
          <w:rFonts w:ascii="Times New Roman" w:hAnsi="Times New Roman"/>
          <w:sz w:val="24"/>
          <w:szCs w:val="24"/>
          <w:lang w:eastAsia="ru-RU"/>
        </w:rPr>
        <w:t xml:space="preserve">Для обеспечения интереса инвесторов к инвестированию в привилегированные акции, необходимо обеспечить их доходность на уровне сопоставимом, либо выше чем уровень дохода, обеспечиваемый по менее рискованным инвестициям. В рассматриваемой ситуации менее рискованным видом инвестирования является размещение средств на депозитном вкладе. </w:t>
      </w:r>
    </w:p>
    <w:p w:rsidR="00C55D5F" w:rsidRDefault="00C55D5F" w:rsidP="00DD73C4">
      <w:pPr>
        <w:spacing w:before="100" w:beforeAutospacing="1" w:after="100" w:afterAutospacing="1" w:line="240" w:lineRule="auto"/>
        <w:ind w:firstLine="360"/>
        <w:jc w:val="both"/>
        <w:rPr>
          <w:rFonts w:ascii="Times New Roman" w:hAnsi="Times New Roman"/>
          <w:sz w:val="24"/>
          <w:szCs w:val="24"/>
          <w:lang w:eastAsia="ru-RU"/>
        </w:rPr>
      </w:pPr>
      <w:r>
        <w:rPr>
          <w:rFonts w:ascii="Times New Roman" w:hAnsi="Times New Roman"/>
          <w:sz w:val="24"/>
          <w:szCs w:val="24"/>
          <w:lang w:eastAsia="ru-RU"/>
        </w:rPr>
        <w:t xml:space="preserve">Т.о. процентный доход по привилегированным акциям должен обеспечить доходность на уровне 12% или несколько больше. Тогда интерес инвесторов к данным акциям будет на должном уровне и Компания способна разместить их по номиналу. </w:t>
      </w:r>
    </w:p>
    <w:p w:rsidR="00C55D5F" w:rsidRPr="008567D9" w:rsidRDefault="00C55D5F" w:rsidP="00DD73C4">
      <w:pPr>
        <w:spacing w:before="100" w:beforeAutospacing="1" w:after="100" w:afterAutospacing="1" w:line="240" w:lineRule="auto"/>
        <w:ind w:firstLine="360"/>
        <w:jc w:val="both"/>
        <w:rPr>
          <w:rFonts w:ascii="Times New Roman" w:hAnsi="Times New Roman"/>
          <w:sz w:val="24"/>
          <w:szCs w:val="24"/>
          <w:lang w:eastAsia="ru-RU"/>
        </w:rPr>
      </w:pPr>
      <w:r>
        <w:rPr>
          <w:rFonts w:ascii="Times New Roman" w:hAnsi="Times New Roman"/>
          <w:sz w:val="24"/>
          <w:szCs w:val="24"/>
          <w:lang w:eastAsia="ru-RU"/>
        </w:rPr>
        <w:t xml:space="preserve">В случае существенного превышения доходности по «префам» над уровнем доходности по депозитам, у Компании появляется возможность получить дополнительные средства от их размещения, реализовав их инвесторам по цене, превышающей номинал. Для обеспечения интереса инвесторов к «префам», предполагающих доходность ниже депозитной, необходимо их размещение с дисконтом, который позволит в итоге получить инвестору сопоставимую с депозитной доходность. </w:t>
      </w:r>
    </w:p>
    <w:p w:rsidR="00C55D5F" w:rsidRPr="008567D9" w:rsidRDefault="00C55D5F" w:rsidP="008567D9">
      <w:pPr>
        <w:spacing w:before="100" w:beforeAutospacing="1" w:after="100" w:afterAutospacing="1" w:line="240" w:lineRule="auto"/>
        <w:outlineLvl w:val="0"/>
        <w:rPr>
          <w:rFonts w:ascii="Times New Roman" w:hAnsi="Times New Roman"/>
          <w:b/>
          <w:bCs/>
          <w:kern w:val="36"/>
          <w:sz w:val="48"/>
          <w:szCs w:val="48"/>
          <w:lang w:eastAsia="ru-RU"/>
        </w:rPr>
      </w:pPr>
      <w:r w:rsidRPr="008567D9">
        <w:rPr>
          <w:rFonts w:ascii="Times New Roman" w:hAnsi="Times New Roman"/>
          <w:b/>
          <w:bCs/>
          <w:kern w:val="36"/>
          <w:sz w:val="48"/>
          <w:szCs w:val="48"/>
          <w:lang w:eastAsia="ru-RU"/>
        </w:rPr>
        <w:t>Практическое занятие №2 «Реорганизация акционерных обществ»</w:t>
      </w:r>
    </w:p>
    <w:p w:rsidR="00C55D5F" w:rsidRPr="008567D9" w:rsidRDefault="00C55D5F" w:rsidP="008567D9">
      <w:p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i/>
          <w:iCs/>
          <w:sz w:val="24"/>
          <w:szCs w:val="24"/>
          <w:lang w:eastAsia="ru-RU"/>
        </w:rPr>
        <w:t>Вашему вниманию предлагаются задания по способам реорганизации акционерных обществ. Внимательно ознакомьтесь с описанием ситуации. В большинстве заданий может оказаться несколько правильных ответов. В остальных заданиях дополните пропущенное слово. Выберите номера всех правильных ответов.</w:t>
      </w:r>
    </w:p>
    <w:p w:rsidR="00C55D5F" w:rsidRPr="008567D9" w:rsidRDefault="00C55D5F" w:rsidP="008567D9">
      <w:p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b/>
          <w:bCs/>
          <w:sz w:val="24"/>
          <w:szCs w:val="24"/>
          <w:lang w:eastAsia="ru-RU"/>
        </w:rPr>
        <w:t>Реорганизация акционерных обществ</w:t>
      </w:r>
    </w:p>
    <w:p w:rsidR="00C55D5F" w:rsidRPr="008567D9" w:rsidRDefault="00C55D5F" w:rsidP="008567D9">
      <w:p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sz w:val="24"/>
          <w:szCs w:val="24"/>
          <w:lang w:eastAsia="ru-RU"/>
        </w:rPr>
        <w:t>Один из путей, широко используемый в международной и российской практике – консолидация бизнеса в рамках основного направления деятельности. Большинство отечественных компаний, начинающих процесс реорганизации, уже начали функционировать как единый механизм с полным технологическим циклом. Формальная реорганизация может стать необходимым условием и одним из этапов реализации планов акционеров компаний по выводу акций на российский или международный рынок капитала. Бум крупных диверсифицированных компаний, т.е. конгломератов, пришелся на 60-е годы нашего столетия, хотя крупные конгломераты создавались еще в 20-е годы. Но тогда их создание инициировалось задачами милитаризации экономики, а в 60-е же годы формирование конгломератов происходило на чисто коммерческой основе.</w:t>
      </w:r>
    </w:p>
    <w:p w:rsidR="00C55D5F" w:rsidRPr="008567D9" w:rsidRDefault="00C55D5F" w:rsidP="008567D9">
      <w:pPr>
        <w:numPr>
          <w:ilvl w:val="0"/>
          <w:numId w:val="4"/>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b/>
          <w:bCs/>
          <w:sz w:val="24"/>
          <w:szCs w:val="24"/>
          <w:lang w:eastAsia="ru-RU"/>
        </w:rPr>
        <w:t xml:space="preserve">Процесс возникновения нового общества, вследствие процесса реорганизации, путем передачи ему всех прав и обязанностей двух или нескольких обществ с прекращением последних называется </w:t>
      </w:r>
      <w:r w:rsidRPr="00D726B1">
        <w:rPr>
          <w:rFonts w:ascii="Times New Roman" w:hAnsi="Times New Roman"/>
          <w:b/>
          <w:bCs/>
          <w:i/>
          <w:color w:val="0000FF"/>
          <w:sz w:val="24"/>
          <w:szCs w:val="24"/>
          <w:u w:val="single"/>
          <w:lang w:eastAsia="ru-RU"/>
        </w:rPr>
        <w:t>СЛИЯНИЕ</w:t>
      </w:r>
      <w:r w:rsidRPr="008567D9">
        <w:rPr>
          <w:rFonts w:ascii="Times New Roman" w:hAnsi="Times New Roman"/>
          <w:b/>
          <w:bCs/>
          <w:sz w:val="24"/>
          <w:szCs w:val="24"/>
          <w:lang w:eastAsia="ru-RU"/>
        </w:rPr>
        <w:t>.</w:t>
      </w:r>
    </w:p>
    <w:p w:rsidR="00C55D5F" w:rsidRPr="008567D9" w:rsidRDefault="00C55D5F" w:rsidP="008567D9">
      <w:pPr>
        <w:numPr>
          <w:ilvl w:val="0"/>
          <w:numId w:val="4"/>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b/>
          <w:bCs/>
          <w:sz w:val="24"/>
          <w:szCs w:val="24"/>
          <w:lang w:eastAsia="ru-RU"/>
        </w:rPr>
        <w:t>Права и обязанности обществ после этого процесса переходят к вновь возникшему обществу в соответствии с</w:t>
      </w:r>
      <w:r w:rsidRPr="008567D9">
        <w:rPr>
          <w:rFonts w:ascii="Times New Roman" w:hAnsi="Times New Roman"/>
          <w:sz w:val="24"/>
          <w:szCs w:val="24"/>
          <w:lang w:eastAsia="ru-RU"/>
        </w:rPr>
        <w:t xml:space="preserve"> </w:t>
      </w:r>
    </w:p>
    <w:tbl>
      <w:tblPr>
        <w:tblW w:w="0" w:type="auto"/>
        <w:tblCellSpacing w:w="15" w:type="dxa"/>
        <w:tblInd w:w="720" w:type="dxa"/>
        <w:tblCellMar>
          <w:top w:w="15" w:type="dxa"/>
          <w:left w:w="15" w:type="dxa"/>
          <w:bottom w:w="15" w:type="dxa"/>
          <w:right w:w="15" w:type="dxa"/>
        </w:tblCellMar>
        <w:tblLook w:val="00A0"/>
      </w:tblPr>
      <w:tblGrid>
        <w:gridCol w:w="3140"/>
        <w:gridCol w:w="2643"/>
      </w:tblGrid>
      <w:tr w:rsidR="00C55D5F" w:rsidRPr="00495BB6" w:rsidTr="008567D9">
        <w:trPr>
          <w:tblCellSpacing w:w="15" w:type="dxa"/>
        </w:trPr>
        <w:tc>
          <w:tcPr>
            <w:tcW w:w="0" w:type="auto"/>
            <w:tcBorders>
              <w:top w:val="nil"/>
              <w:left w:val="nil"/>
              <w:bottom w:val="nil"/>
              <w:right w:val="nil"/>
            </w:tcBorders>
          </w:tcPr>
          <w:p w:rsidR="00C55D5F" w:rsidRPr="008567D9" w:rsidRDefault="00C55D5F" w:rsidP="008567D9">
            <w:pPr>
              <w:spacing w:after="0" w:line="240" w:lineRule="auto"/>
              <w:rPr>
                <w:rFonts w:ascii="Times New Roman" w:hAnsi="Times New Roman"/>
                <w:sz w:val="24"/>
                <w:szCs w:val="24"/>
                <w:lang w:eastAsia="ru-RU"/>
              </w:rPr>
            </w:pPr>
            <w:r w:rsidRPr="00D726B1">
              <w:rPr>
                <w:rFonts w:ascii="Times New Roman" w:hAnsi="Times New Roman"/>
                <w:b/>
                <w:sz w:val="24"/>
                <w:szCs w:val="24"/>
                <w:highlight w:val="green"/>
                <w:u w:val="single"/>
                <w:lang w:eastAsia="ru-RU"/>
              </w:rPr>
              <w:t>1) передаточным актом;</w:t>
            </w:r>
            <w:r w:rsidRPr="008567D9">
              <w:rPr>
                <w:rFonts w:ascii="Times New Roman" w:hAnsi="Times New Roman"/>
                <w:sz w:val="24"/>
                <w:szCs w:val="24"/>
                <w:lang w:eastAsia="ru-RU"/>
              </w:rPr>
              <w:br/>
            </w:r>
            <w:r w:rsidRPr="008567D9">
              <w:rPr>
                <w:rFonts w:ascii="Times New Roman" w:hAnsi="Times New Roman"/>
                <w:sz w:val="24"/>
                <w:szCs w:val="24"/>
                <w:lang w:eastAsia="ru-RU"/>
              </w:rPr>
              <w:br/>
              <w:t>2) доверительным договором;</w:t>
            </w:r>
            <w:r w:rsidRPr="008567D9">
              <w:rPr>
                <w:rFonts w:ascii="Times New Roman" w:hAnsi="Times New Roman"/>
                <w:sz w:val="24"/>
                <w:szCs w:val="24"/>
                <w:lang w:eastAsia="ru-RU"/>
              </w:rPr>
              <w:br/>
            </w:r>
            <w:r w:rsidRPr="008567D9">
              <w:rPr>
                <w:rFonts w:ascii="Times New Roman" w:hAnsi="Times New Roman"/>
                <w:sz w:val="24"/>
                <w:szCs w:val="24"/>
                <w:lang w:eastAsia="ru-RU"/>
              </w:rPr>
              <w:br/>
              <w:t>3) заключительным актом;</w:t>
            </w:r>
            <w:r w:rsidRPr="008567D9">
              <w:rPr>
                <w:rFonts w:ascii="Times New Roman" w:hAnsi="Times New Roman"/>
                <w:sz w:val="24"/>
                <w:szCs w:val="24"/>
                <w:lang w:eastAsia="ru-RU"/>
              </w:rPr>
              <w:br/>
            </w:r>
            <w:r w:rsidRPr="008567D9">
              <w:rPr>
                <w:rFonts w:ascii="Times New Roman" w:hAnsi="Times New Roman"/>
                <w:sz w:val="24"/>
                <w:szCs w:val="24"/>
                <w:lang w:eastAsia="ru-RU"/>
              </w:rPr>
              <w:br/>
              <w:t>4) лицензией;</w:t>
            </w:r>
            <w:r w:rsidRPr="008567D9">
              <w:rPr>
                <w:rFonts w:ascii="Times New Roman" w:hAnsi="Times New Roman"/>
                <w:sz w:val="24"/>
                <w:szCs w:val="24"/>
                <w:lang w:eastAsia="ru-RU"/>
              </w:rPr>
              <w:br/>
            </w:r>
            <w:r w:rsidRPr="008567D9">
              <w:rPr>
                <w:rFonts w:ascii="Times New Roman" w:hAnsi="Times New Roman"/>
                <w:sz w:val="24"/>
                <w:szCs w:val="24"/>
                <w:lang w:eastAsia="ru-RU"/>
              </w:rPr>
              <w:br/>
              <w:t>5) актом;</w:t>
            </w:r>
          </w:p>
        </w:tc>
        <w:tc>
          <w:tcPr>
            <w:tcW w:w="0" w:type="auto"/>
            <w:tcBorders>
              <w:top w:val="nil"/>
              <w:left w:val="nil"/>
              <w:bottom w:val="nil"/>
              <w:right w:val="nil"/>
            </w:tcBorders>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6) согласия акционеров;</w:t>
            </w:r>
            <w:r w:rsidRPr="008567D9">
              <w:rPr>
                <w:rFonts w:ascii="Times New Roman" w:hAnsi="Times New Roman"/>
                <w:sz w:val="24"/>
                <w:szCs w:val="24"/>
                <w:lang w:eastAsia="ru-RU"/>
              </w:rPr>
              <w:br/>
            </w:r>
            <w:r w:rsidRPr="008567D9">
              <w:rPr>
                <w:rFonts w:ascii="Times New Roman" w:hAnsi="Times New Roman"/>
                <w:sz w:val="24"/>
                <w:szCs w:val="24"/>
                <w:lang w:eastAsia="ru-RU"/>
              </w:rPr>
              <w:br/>
              <w:t>7) решением правления;</w:t>
            </w:r>
            <w:r w:rsidRPr="008567D9">
              <w:rPr>
                <w:rFonts w:ascii="Times New Roman" w:hAnsi="Times New Roman"/>
                <w:sz w:val="24"/>
                <w:szCs w:val="24"/>
                <w:lang w:eastAsia="ru-RU"/>
              </w:rPr>
              <w:br/>
            </w:r>
            <w:r w:rsidRPr="008567D9">
              <w:rPr>
                <w:rFonts w:ascii="Times New Roman" w:hAnsi="Times New Roman"/>
                <w:sz w:val="24"/>
                <w:szCs w:val="24"/>
                <w:lang w:eastAsia="ru-RU"/>
              </w:rPr>
              <w:br/>
              <w:t>8) согласия учредителей;</w:t>
            </w:r>
            <w:r w:rsidRPr="008567D9">
              <w:rPr>
                <w:rFonts w:ascii="Times New Roman" w:hAnsi="Times New Roman"/>
                <w:sz w:val="24"/>
                <w:szCs w:val="24"/>
                <w:lang w:eastAsia="ru-RU"/>
              </w:rPr>
              <w:br/>
            </w:r>
            <w:r w:rsidRPr="008567D9">
              <w:rPr>
                <w:rFonts w:ascii="Times New Roman" w:hAnsi="Times New Roman"/>
                <w:sz w:val="24"/>
                <w:szCs w:val="24"/>
                <w:lang w:eastAsia="ru-RU"/>
              </w:rPr>
              <w:br/>
              <w:t>9) согласия акционеров;</w:t>
            </w:r>
            <w:r w:rsidRPr="008567D9">
              <w:rPr>
                <w:rFonts w:ascii="Times New Roman" w:hAnsi="Times New Roman"/>
                <w:sz w:val="24"/>
                <w:szCs w:val="24"/>
                <w:lang w:eastAsia="ru-RU"/>
              </w:rPr>
              <w:br/>
            </w:r>
            <w:r w:rsidRPr="008567D9">
              <w:rPr>
                <w:rFonts w:ascii="Times New Roman" w:hAnsi="Times New Roman"/>
                <w:sz w:val="24"/>
                <w:szCs w:val="24"/>
                <w:lang w:eastAsia="ru-RU"/>
              </w:rPr>
              <w:br/>
              <w:t>10) договором.</w:t>
            </w:r>
          </w:p>
        </w:tc>
      </w:tr>
    </w:tbl>
    <w:p w:rsidR="00C55D5F" w:rsidRPr="008567D9" w:rsidRDefault="00C55D5F" w:rsidP="008567D9">
      <w:pPr>
        <w:numPr>
          <w:ilvl w:val="0"/>
          <w:numId w:val="4"/>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b/>
          <w:bCs/>
          <w:sz w:val="24"/>
          <w:szCs w:val="24"/>
          <w:lang w:eastAsia="ru-RU"/>
        </w:rPr>
        <w:t>Этапы этого процесса:</w:t>
      </w:r>
      <w:r w:rsidRPr="008567D9">
        <w:rPr>
          <w:rFonts w:ascii="Times New Roman" w:hAnsi="Times New Roman"/>
          <w:sz w:val="24"/>
          <w:szCs w:val="24"/>
          <w:lang w:eastAsia="ru-RU"/>
        </w:rPr>
        <w:t xml:space="preserve"> (установите верную последовательность) </w:t>
      </w:r>
    </w:p>
    <w:p w:rsidR="00C55D5F" w:rsidRDefault="00C55D5F" w:rsidP="00BE6BD7">
      <w:pPr>
        <w:spacing w:before="100" w:beforeAutospacing="1" w:after="100" w:afterAutospacing="1" w:line="240" w:lineRule="auto"/>
        <w:ind w:left="1080"/>
        <w:rPr>
          <w:rFonts w:ascii="Times New Roman" w:hAnsi="Times New Roman"/>
          <w:sz w:val="24"/>
          <w:szCs w:val="24"/>
          <w:lang w:eastAsia="ru-RU"/>
        </w:rPr>
      </w:pPr>
      <w:r>
        <w:rPr>
          <w:rFonts w:ascii="Times New Roman" w:hAnsi="Times New Roman"/>
          <w:sz w:val="24"/>
          <w:szCs w:val="24"/>
          <w:lang w:eastAsia="ru-RU"/>
        </w:rPr>
        <w:t>1.</w:t>
      </w:r>
      <w:r w:rsidRPr="008567D9">
        <w:rPr>
          <w:rFonts w:ascii="Times New Roman" w:hAnsi="Times New Roman"/>
          <w:sz w:val="24"/>
          <w:szCs w:val="24"/>
          <w:lang w:eastAsia="ru-RU"/>
        </w:rPr>
        <w:t>⁮принятие решения общим собранием акционеров каждого общества о реорганизации;</w:t>
      </w:r>
    </w:p>
    <w:p w:rsidR="00C55D5F" w:rsidRPr="008567D9" w:rsidRDefault="00C55D5F" w:rsidP="001D19AF">
      <w:pPr>
        <w:spacing w:before="100" w:beforeAutospacing="1" w:after="100" w:afterAutospacing="1" w:line="240" w:lineRule="auto"/>
        <w:ind w:left="1080"/>
        <w:rPr>
          <w:rFonts w:ascii="Times New Roman" w:hAnsi="Times New Roman"/>
          <w:sz w:val="24"/>
          <w:szCs w:val="24"/>
          <w:lang w:eastAsia="ru-RU"/>
        </w:rPr>
      </w:pPr>
      <w:r>
        <w:rPr>
          <w:rFonts w:ascii="Times New Roman" w:hAnsi="Times New Roman"/>
          <w:sz w:val="24"/>
          <w:szCs w:val="24"/>
          <w:lang w:eastAsia="ru-RU"/>
        </w:rPr>
        <w:t xml:space="preserve">2. </w:t>
      </w:r>
      <w:r w:rsidRPr="008567D9">
        <w:rPr>
          <w:rFonts w:ascii="Times New Roman" w:hAnsi="Times New Roman"/>
          <w:sz w:val="24"/>
          <w:szCs w:val="24"/>
          <w:lang w:eastAsia="ru-RU"/>
        </w:rPr>
        <w:t>заключение договора между обществами;</w:t>
      </w:r>
    </w:p>
    <w:p w:rsidR="00C55D5F" w:rsidRPr="008567D9" w:rsidRDefault="00C55D5F" w:rsidP="001D19AF">
      <w:pPr>
        <w:spacing w:before="100" w:beforeAutospacing="1" w:after="100" w:afterAutospacing="1" w:line="240" w:lineRule="auto"/>
        <w:ind w:left="1080"/>
        <w:rPr>
          <w:rFonts w:ascii="Times New Roman" w:hAnsi="Times New Roman"/>
          <w:sz w:val="24"/>
          <w:szCs w:val="24"/>
          <w:lang w:eastAsia="ru-RU"/>
        </w:rPr>
      </w:pPr>
      <w:r>
        <w:rPr>
          <w:rFonts w:ascii="Times New Roman" w:hAnsi="Times New Roman"/>
          <w:sz w:val="24"/>
          <w:szCs w:val="24"/>
          <w:lang w:eastAsia="ru-RU"/>
        </w:rPr>
        <w:t xml:space="preserve">3. </w:t>
      </w:r>
      <w:r w:rsidRPr="008567D9">
        <w:rPr>
          <w:rFonts w:ascii="Times New Roman" w:hAnsi="Times New Roman"/>
          <w:sz w:val="24"/>
          <w:szCs w:val="24"/>
          <w:lang w:eastAsia="ru-RU"/>
        </w:rPr>
        <w:t>утверждение Устава и выборы совета директоров вновь возникающего АО на совместном общем собрании акционеров обществ;</w:t>
      </w:r>
    </w:p>
    <w:p w:rsidR="00C55D5F" w:rsidRPr="008567D9" w:rsidRDefault="00C55D5F" w:rsidP="001D19AF">
      <w:pPr>
        <w:spacing w:before="100" w:beforeAutospacing="1" w:after="100" w:afterAutospacing="1" w:line="240" w:lineRule="auto"/>
        <w:ind w:left="1080"/>
        <w:rPr>
          <w:rFonts w:ascii="Times New Roman" w:hAnsi="Times New Roman"/>
          <w:sz w:val="24"/>
          <w:szCs w:val="24"/>
          <w:lang w:eastAsia="ru-RU"/>
        </w:rPr>
      </w:pPr>
      <w:r>
        <w:rPr>
          <w:rFonts w:ascii="Times New Roman" w:hAnsi="Times New Roman"/>
          <w:sz w:val="24"/>
          <w:szCs w:val="24"/>
          <w:lang w:eastAsia="ru-RU"/>
        </w:rPr>
        <w:t xml:space="preserve">4. </w:t>
      </w:r>
      <w:r w:rsidRPr="008567D9">
        <w:rPr>
          <w:rFonts w:ascii="Times New Roman" w:hAnsi="Times New Roman"/>
          <w:sz w:val="24"/>
          <w:szCs w:val="24"/>
          <w:lang w:eastAsia="ru-RU"/>
        </w:rPr>
        <w:t>государственная регистрация выпуска ценных бумаг;</w:t>
      </w:r>
    </w:p>
    <w:p w:rsidR="00C55D5F" w:rsidRPr="008567D9" w:rsidRDefault="00C55D5F" w:rsidP="001D19AF">
      <w:pPr>
        <w:spacing w:before="100" w:beforeAutospacing="1" w:after="100" w:afterAutospacing="1" w:line="240" w:lineRule="auto"/>
        <w:ind w:left="1080"/>
        <w:rPr>
          <w:rFonts w:ascii="Times New Roman" w:hAnsi="Times New Roman"/>
          <w:sz w:val="24"/>
          <w:szCs w:val="24"/>
          <w:lang w:eastAsia="ru-RU"/>
        </w:rPr>
      </w:pPr>
      <w:r>
        <w:rPr>
          <w:rFonts w:ascii="Times New Roman" w:hAnsi="Times New Roman"/>
          <w:sz w:val="24"/>
          <w:szCs w:val="24"/>
          <w:lang w:eastAsia="ru-RU"/>
        </w:rPr>
        <w:t>5.</w:t>
      </w:r>
      <w:r w:rsidRPr="008567D9">
        <w:rPr>
          <w:rFonts w:ascii="Times New Roman" w:hAnsi="Times New Roman"/>
          <w:sz w:val="24"/>
          <w:szCs w:val="24"/>
          <w:lang w:eastAsia="ru-RU"/>
        </w:rPr>
        <w:t>⁮</w:t>
      </w:r>
      <w:r w:rsidRPr="001D19AF">
        <w:rPr>
          <w:rFonts w:ascii="Times New Roman" w:hAnsi="Times New Roman"/>
          <w:sz w:val="24"/>
          <w:szCs w:val="24"/>
          <w:lang w:eastAsia="ru-RU"/>
        </w:rPr>
        <w:t xml:space="preserve"> </w:t>
      </w:r>
      <w:r w:rsidRPr="008567D9">
        <w:rPr>
          <w:rFonts w:ascii="Times New Roman" w:hAnsi="Times New Roman"/>
          <w:sz w:val="24"/>
          <w:szCs w:val="24"/>
          <w:lang w:eastAsia="ru-RU"/>
        </w:rPr>
        <w:t>государственная регистрация юридического лица, возникшего в результате этого процесса;</w:t>
      </w:r>
    </w:p>
    <w:p w:rsidR="00C55D5F" w:rsidRPr="008567D9" w:rsidRDefault="00C55D5F" w:rsidP="001D19AF">
      <w:pPr>
        <w:spacing w:before="100" w:beforeAutospacing="1" w:after="100" w:afterAutospacing="1" w:line="240" w:lineRule="auto"/>
        <w:ind w:left="1080"/>
        <w:rPr>
          <w:rFonts w:ascii="Times New Roman" w:hAnsi="Times New Roman"/>
          <w:sz w:val="24"/>
          <w:szCs w:val="24"/>
          <w:lang w:eastAsia="ru-RU"/>
        </w:rPr>
      </w:pPr>
      <w:r>
        <w:rPr>
          <w:rFonts w:ascii="Times New Roman" w:hAnsi="Times New Roman"/>
          <w:sz w:val="24"/>
          <w:szCs w:val="24"/>
          <w:lang w:eastAsia="ru-RU"/>
        </w:rPr>
        <w:t>6.</w:t>
      </w:r>
      <w:r w:rsidRPr="008567D9">
        <w:rPr>
          <w:rFonts w:ascii="Times New Roman" w:hAnsi="Times New Roman"/>
          <w:sz w:val="24"/>
          <w:szCs w:val="24"/>
          <w:lang w:eastAsia="ru-RU"/>
        </w:rPr>
        <w:t>⁮отчет об итогах выпуска ценных бумаг.</w:t>
      </w:r>
    </w:p>
    <w:p w:rsidR="00C55D5F" w:rsidRPr="008567D9" w:rsidRDefault="00C55D5F" w:rsidP="008567D9">
      <w:pPr>
        <w:numPr>
          <w:ilvl w:val="0"/>
          <w:numId w:val="4"/>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b/>
          <w:bCs/>
          <w:sz w:val="24"/>
          <w:szCs w:val="24"/>
          <w:lang w:eastAsia="ru-RU"/>
        </w:rPr>
        <w:t>Подготовка этого процесса:</w:t>
      </w:r>
      <w:r w:rsidRPr="008567D9">
        <w:rPr>
          <w:rFonts w:ascii="Times New Roman" w:hAnsi="Times New Roman"/>
          <w:sz w:val="24"/>
          <w:szCs w:val="24"/>
          <w:lang w:eastAsia="ru-RU"/>
        </w:rPr>
        <w:t xml:space="preserve"> (установите верную последовательность) </w:t>
      </w:r>
    </w:p>
    <w:p w:rsidR="00C55D5F" w:rsidRPr="008567D9" w:rsidRDefault="00C55D5F" w:rsidP="001D19AF">
      <w:pPr>
        <w:spacing w:before="100" w:beforeAutospacing="1" w:after="100" w:afterAutospacing="1" w:line="240" w:lineRule="auto"/>
        <w:ind w:left="1080"/>
        <w:rPr>
          <w:rFonts w:ascii="Times New Roman" w:hAnsi="Times New Roman"/>
          <w:sz w:val="24"/>
          <w:szCs w:val="24"/>
          <w:lang w:eastAsia="ru-RU"/>
        </w:rPr>
      </w:pPr>
      <w:r>
        <w:rPr>
          <w:rFonts w:ascii="Times New Roman" w:hAnsi="Times New Roman"/>
          <w:sz w:val="24"/>
          <w:szCs w:val="24"/>
          <w:lang w:eastAsia="ru-RU"/>
        </w:rPr>
        <w:t>1.</w:t>
      </w:r>
      <w:r w:rsidRPr="008567D9">
        <w:rPr>
          <w:rFonts w:ascii="Times New Roman" w:hAnsi="Times New Roman"/>
          <w:sz w:val="24"/>
          <w:szCs w:val="24"/>
          <w:lang w:eastAsia="ru-RU"/>
        </w:rPr>
        <w:t>⁮юридическая экспертиза законности процесса реорганизации общества;</w:t>
      </w:r>
    </w:p>
    <w:p w:rsidR="00C55D5F" w:rsidRPr="008567D9" w:rsidRDefault="00C55D5F" w:rsidP="001D19AF">
      <w:pPr>
        <w:spacing w:before="100" w:beforeAutospacing="1" w:after="100" w:afterAutospacing="1" w:line="240" w:lineRule="auto"/>
        <w:ind w:left="1080"/>
        <w:rPr>
          <w:rFonts w:ascii="Times New Roman" w:hAnsi="Times New Roman"/>
          <w:sz w:val="24"/>
          <w:szCs w:val="24"/>
          <w:lang w:eastAsia="ru-RU"/>
        </w:rPr>
      </w:pPr>
      <w:r>
        <w:rPr>
          <w:rFonts w:ascii="Times New Roman" w:hAnsi="Times New Roman"/>
          <w:sz w:val="24"/>
          <w:szCs w:val="24"/>
          <w:lang w:eastAsia="ru-RU"/>
        </w:rPr>
        <w:t>2.</w:t>
      </w:r>
      <w:r w:rsidRPr="008567D9">
        <w:rPr>
          <w:rFonts w:ascii="Times New Roman" w:hAnsi="Times New Roman"/>
          <w:sz w:val="24"/>
          <w:szCs w:val="24"/>
          <w:lang w:eastAsia="ru-RU"/>
        </w:rPr>
        <w:t>⁮анализ финансово-экономических показателей предприятий;</w:t>
      </w:r>
    </w:p>
    <w:p w:rsidR="00C55D5F" w:rsidRPr="008567D9" w:rsidRDefault="00C55D5F" w:rsidP="001D19AF">
      <w:pPr>
        <w:spacing w:before="100" w:beforeAutospacing="1" w:after="100" w:afterAutospacing="1" w:line="240" w:lineRule="auto"/>
        <w:ind w:left="1080"/>
        <w:rPr>
          <w:rFonts w:ascii="Times New Roman" w:hAnsi="Times New Roman"/>
          <w:sz w:val="24"/>
          <w:szCs w:val="24"/>
          <w:lang w:eastAsia="ru-RU"/>
        </w:rPr>
      </w:pPr>
      <w:r>
        <w:rPr>
          <w:rFonts w:ascii="Times New Roman" w:hAnsi="Times New Roman"/>
          <w:sz w:val="24"/>
          <w:szCs w:val="24"/>
          <w:lang w:eastAsia="ru-RU"/>
        </w:rPr>
        <w:t xml:space="preserve">3. </w:t>
      </w:r>
      <w:r w:rsidRPr="008567D9">
        <w:rPr>
          <w:rFonts w:ascii="Times New Roman" w:hAnsi="Times New Roman"/>
          <w:sz w:val="24"/>
          <w:szCs w:val="24"/>
          <w:lang w:eastAsia="ru-RU"/>
        </w:rPr>
        <w:t>комплексное изучение объединяющихся компаний;</w:t>
      </w:r>
    </w:p>
    <w:p w:rsidR="00C55D5F" w:rsidRPr="008567D9" w:rsidRDefault="00C55D5F" w:rsidP="001D19AF">
      <w:pPr>
        <w:spacing w:before="100" w:beforeAutospacing="1" w:after="100" w:afterAutospacing="1" w:line="240" w:lineRule="auto"/>
        <w:ind w:left="1080"/>
        <w:rPr>
          <w:rFonts w:ascii="Times New Roman" w:hAnsi="Times New Roman"/>
          <w:sz w:val="24"/>
          <w:szCs w:val="24"/>
          <w:lang w:eastAsia="ru-RU"/>
        </w:rPr>
      </w:pPr>
      <w:r>
        <w:rPr>
          <w:rFonts w:ascii="Times New Roman" w:hAnsi="Times New Roman"/>
          <w:sz w:val="24"/>
          <w:szCs w:val="24"/>
          <w:lang w:eastAsia="ru-RU"/>
        </w:rPr>
        <w:t xml:space="preserve">4. </w:t>
      </w:r>
      <w:r w:rsidRPr="008567D9">
        <w:rPr>
          <w:rFonts w:ascii="Times New Roman" w:hAnsi="Times New Roman"/>
          <w:sz w:val="24"/>
          <w:szCs w:val="24"/>
          <w:lang w:eastAsia="ru-RU"/>
        </w:rPr>
        <w:t>выбор схемы проведения объединения.</w:t>
      </w:r>
    </w:p>
    <w:p w:rsidR="00C55D5F" w:rsidRPr="008567D9" w:rsidRDefault="00C55D5F" w:rsidP="008567D9">
      <w:pPr>
        <w:spacing w:before="100" w:beforeAutospacing="1" w:after="100" w:afterAutospacing="1" w:line="240" w:lineRule="auto"/>
        <w:outlineLvl w:val="0"/>
        <w:rPr>
          <w:rFonts w:ascii="Times New Roman" w:hAnsi="Times New Roman"/>
          <w:b/>
          <w:bCs/>
          <w:kern w:val="36"/>
          <w:sz w:val="48"/>
          <w:szCs w:val="48"/>
          <w:lang w:eastAsia="ru-RU"/>
        </w:rPr>
      </w:pPr>
      <w:r w:rsidRPr="008567D9">
        <w:rPr>
          <w:rFonts w:ascii="Times New Roman" w:hAnsi="Times New Roman"/>
          <w:b/>
          <w:bCs/>
          <w:kern w:val="36"/>
          <w:sz w:val="48"/>
          <w:szCs w:val="48"/>
          <w:lang w:eastAsia="ru-RU"/>
        </w:rPr>
        <w:t>Практическое занятие №3 «Механизм защиты компаний от поглощений»</w:t>
      </w:r>
    </w:p>
    <w:p w:rsidR="00C55D5F" w:rsidRPr="008567D9" w:rsidRDefault="00C55D5F" w:rsidP="008567D9">
      <w:p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i/>
          <w:iCs/>
          <w:sz w:val="24"/>
          <w:szCs w:val="24"/>
          <w:lang w:eastAsia="ru-RU"/>
        </w:rPr>
        <w:t>Вашему вниманию предлагаются задания по механизму защиты компаний от поглощений. Внимательно ознакомьтесь с описанием механизма. В большинстве предложенных по материалу заданий может оказаться несколько правильных ответов. В остальных заданиях дополните пропущенное слово. Устанавливайте соответствие и правильную последовательность.</w:t>
      </w:r>
    </w:p>
    <w:p w:rsidR="00C55D5F" w:rsidRPr="008567D9" w:rsidRDefault="00C55D5F" w:rsidP="008567D9">
      <w:p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b/>
          <w:bCs/>
          <w:sz w:val="24"/>
          <w:szCs w:val="24"/>
          <w:lang w:eastAsia="ru-RU"/>
        </w:rPr>
        <w:t>Механизм защиты компаний от поглощений</w:t>
      </w:r>
    </w:p>
    <w:p w:rsidR="00C55D5F" w:rsidRPr="008567D9" w:rsidRDefault="00C55D5F" w:rsidP="008567D9">
      <w:p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sz w:val="24"/>
          <w:szCs w:val="24"/>
          <w:lang w:eastAsia="ru-RU"/>
        </w:rPr>
        <w:t>Во многих случаях слияния и поглощения проводятся по взаимному согласию между высшим управленческим персоналом обеих компаний. Однако нередка и практика враждебных слияний. Как мы уже отмечали, враждебные слияния и поглощения – это слияния, при которых руководящий состав целевой компании (компании-мишени) не согласен с готовящейся сделкой и осуществляет ряд противозахватных мер. В этом случае компания, которая хотела бы приобрести заинтересовавшую ее фирму, в обход менеджеров обращается непосредственно к акционерам целевой фирмы. Существует два возможных способа враждебного поглощения компании с привлечением ее акционеров.</w:t>
      </w:r>
    </w:p>
    <w:p w:rsidR="00C55D5F" w:rsidRPr="008567D9" w:rsidRDefault="00C55D5F" w:rsidP="008567D9">
      <w:p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sz w:val="24"/>
          <w:szCs w:val="24"/>
          <w:lang w:eastAsia="ru-RU"/>
        </w:rPr>
        <w:t>Наиболее распространенным из них является прямое предложение о покупке контрольного пакета или иначе тендерное предложение акционерам компании-мишени.</w:t>
      </w:r>
    </w:p>
    <w:p w:rsidR="00C55D5F" w:rsidRPr="008567D9" w:rsidRDefault="00C55D5F" w:rsidP="008567D9">
      <w:p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sz w:val="24"/>
          <w:szCs w:val="24"/>
          <w:lang w:eastAsia="ru-RU"/>
        </w:rPr>
        <w:t>Другой способ называют борьбой за доверенности, поскольку он предполагает получение права голосования чужими акциями, т.е. голосование по доверенности. В этом случае пытаются найти поддержку среди определенной части акционеров целевой компании на очередном ежегодном акционерном собрании. Стремление получить доверенности на голосование обходится дорого, и из этой борьбы трудно выйти победителем.</w:t>
      </w:r>
    </w:p>
    <w:p w:rsidR="00C55D5F" w:rsidRPr="008567D9" w:rsidRDefault="00C55D5F" w:rsidP="008567D9">
      <w:p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sz w:val="24"/>
          <w:szCs w:val="24"/>
          <w:lang w:eastAsia="ru-RU"/>
        </w:rPr>
        <w:t>Менеджеры компаний, сопротивляясь предполагаемому поглощению, могут преследовать две цели:</w:t>
      </w:r>
    </w:p>
    <w:p w:rsidR="00C55D5F" w:rsidRPr="008567D9" w:rsidRDefault="00C55D5F" w:rsidP="008567D9">
      <w:pPr>
        <w:numPr>
          <w:ilvl w:val="0"/>
          <w:numId w:val="5"/>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sz w:val="24"/>
          <w:szCs w:val="24"/>
          <w:lang w:eastAsia="ru-RU"/>
        </w:rPr>
        <w:t>предотвратить поглощение в принципе. Это происходит, когда менеджеры боятся, что в новой компании им не удастся сохранить свое должностное положение или даже работу;</w:t>
      </w:r>
    </w:p>
    <w:p w:rsidR="00C55D5F" w:rsidRPr="008567D9" w:rsidRDefault="00C55D5F" w:rsidP="008567D9">
      <w:pPr>
        <w:numPr>
          <w:ilvl w:val="0"/>
          <w:numId w:val="5"/>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sz w:val="24"/>
          <w:szCs w:val="24"/>
          <w:lang w:eastAsia="ru-RU"/>
        </w:rPr>
        <w:t>заставить покупателя заплатить высокую цену за поглощение компании.</w:t>
      </w:r>
    </w:p>
    <w:p w:rsidR="00C55D5F" w:rsidRPr="008567D9" w:rsidRDefault="00C55D5F" w:rsidP="008567D9">
      <w:p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sz w:val="24"/>
          <w:szCs w:val="24"/>
          <w:lang w:eastAsia="ru-RU"/>
        </w:rPr>
        <w:t>При захвате более или менее успешной компании, особенно при сопротивлении менеджеров, значительную долю средств приходится выплачивать в качестве премии акционерам за утрату контроля. В большинстве случаев размер премии колеблется от 20 до 40% «справедливой» рыночной цены компании.</w:t>
      </w:r>
    </w:p>
    <w:p w:rsidR="00C55D5F" w:rsidRPr="008567D9" w:rsidRDefault="00C55D5F" w:rsidP="008567D9">
      <w:p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sz w:val="24"/>
          <w:szCs w:val="24"/>
          <w:lang w:eastAsia="ru-RU"/>
        </w:rPr>
        <w:t>В некоторых случаях для смягчения противоречий между компаниями менеджерам поглощаемых компаний предоставляют так называемые «золотые парашюты», т.е. изрядные выходные пособия на случай потери ими работы в результате поглощения. Чаще всего эти пособия выплачиваются поглощающей компанией, но иногда и акционерами целевой фирмы, чтобы менеджеры не мешали сделке ее поглощения.</w:t>
      </w:r>
    </w:p>
    <w:p w:rsidR="00C55D5F" w:rsidRPr="008567D9" w:rsidRDefault="00C55D5F" w:rsidP="008567D9">
      <w:p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sz w:val="24"/>
          <w:szCs w:val="24"/>
          <w:lang w:eastAsia="ru-RU"/>
        </w:rPr>
        <w:t>В мировой практике известна целая система противозахватных мер, которые применяют менеджеры, чтобы противостоять нежелательным сделкам. В таблицах 1 и 2 мы попытались обобщить наиболее интересные из них и наиболее применимые на практике.</w:t>
      </w:r>
    </w:p>
    <w:tbl>
      <w:tblPr>
        <w:tblW w:w="0" w:type="auto"/>
        <w:tblCellSpacing w:w="15" w:type="dxa"/>
        <w:tblCellMar>
          <w:top w:w="15" w:type="dxa"/>
          <w:left w:w="15" w:type="dxa"/>
          <w:bottom w:w="15" w:type="dxa"/>
          <w:right w:w="15" w:type="dxa"/>
        </w:tblCellMar>
        <w:tblLook w:val="00A0"/>
      </w:tblPr>
      <w:tblGrid>
        <w:gridCol w:w="2879"/>
        <w:gridCol w:w="6566"/>
      </w:tblGrid>
      <w:tr w:rsidR="00C55D5F" w:rsidRPr="00495BB6" w:rsidTr="008567D9">
        <w:trPr>
          <w:tblHeader/>
          <w:tblCellSpacing w:w="15" w:type="dxa"/>
        </w:trPr>
        <w:tc>
          <w:tcPr>
            <w:tcW w:w="0" w:type="auto"/>
            <w:gridSpan w:val="2"/>
            <w:tcBorders>
              <w:top w:val="nil"/>
              <w:left w:val="nil"/>
              <w:bottom w:val="nil"/>
              <w:right w:val="nil"/>
            </w:tcBorders>
            <w:vAlign w:val="center"/>
          </w:tcPr>
          <w:p w:rsidR="00C55D5F" w:rsidRPr="008567D9" w:rsidRDefault="00C55D5F" w:rsidP="008567D9">
            <w:pPr>
              <w:spacing w:after="0" w:line="240" w:lineRule="auto"/>
              <w:jc w:val="center"/>
              <w:rPr>
                <w:rFonts w:ascii="Times New Roman" w:hAnsi="Times New Roman"/>
                <w:sz w:val="24"/>
                <w:szCs w:val="24"/>
                <w:lang w:eastAsia="ru-RU"/>
              </w:rPr>
            </w:pPr>
            <w:r w:rsidRPr="008567D9">
              <w:rPr>
                <w:rFonts w:ascii="Times New Roman" w:hAnsi="Times New Roman"/>
                <w:sz w:val="24"/>
                <w:szCs w:val="24"/>
                <w:lang w:eastAsia="ru-RU"/>
              </w:rPr>
              <w:t>Таблица 1 – Основные приемы защиты компании от поглощения до публичного объявления об этой сделке </w:t>
            </w:r>
            <w:r w:rsidRPr="008567D9">
              <w:rPr>
                <w:rFonts w:ascii="Times New Roman" w:hAnsi="Times New Roman"/>
                <w:sz w:val="24"/>
                <w:szCs w:val="24"/>
                <w:vertAlign w:val="superscript"/>
                <w:lang w:eastAsia="ru-RU"/>
              </w:rPr>
              <w:t>1</w:t>
            </w:r>
          </w:p>
        </w:tc>
      </w:tr>
      <w:tr w:rsidR="00C55D5F" w:rsidRPr="00495BB6" w:rsidTr="008567D9">
        <w:trPr>
          <w:tblHeader/>
          <w:tblCellSpacing w:w="15" w:type="dxa"/>
        </w:trPr>
        <w:tc>
          <w:tcPr>
            <w:tcW w:w="0" w:type="auto"/>
            <w:vAlign w:val="center"/>
          </w:tcPr>
          <w:p w:rsidR="00C55D5F" w:rsidRPr="008567D9" w:rsidRDefault="00C55D5F" w:rsidP="008567D9">
            <w:pPr>
              <w:spacing w:after="0" w:line="240" w:lineRule="auto"/>
              <w:jc w:val="center"/>
              <w:rPr>
                <w:rFonts w:ascii="Times New Roman" w:hAnsi="Times New Roman"/>
                <w:b/>
                <w:bCs/>
                <w:sz w:val="24"/>
                <w:szCs w:val="24"/>
                <w:lang w:eastAsia="ru-RU"/>
              </w:rPr>
            </w:pPr>
            <w:r w:rsidRPr="008567D9">
              <w:rPr>
                <w:rFonts w:ascii="Times New Roman" w:hAnsi="Times New Roman"/>
                <w:b/>
                <w:bCs/>
                <w:sz w:val="24"/>
                <w:szCs w:val="24"/>
                <w:lang w:eastAsia="ru-RU"/>
              </w:rPr>
              <w:t>Вид защиты</w:t>
            </w:r>
          </w:p>
        </w:tc>
        <w:tc>
          <w:tcPr>
            <w:tcW w:w="0" w:type="auto"/>
            <w:vAlign w:val="center"/>
          </w:tcPr>
          <w:p w:rsidR="00C55D5F" w:rsidRPr="008567D9" w:rsidRDefault="00C55D5F" w:rsidP="008567D9">
            <w:pPr>
              <w:spacing w:after="0" w:line="240" w:lineRule="auto"/>
              <w:jc w:val="center"/>
              <w:rPr>
                <w:rFonts w:ascii="Times New Roman" w:hAnsi="Times New Roman"/>
                <w:b/>
                <w:bCs/>
                <w:sz w:val="24"/>
                <w:szCs w:val="24"/>
                <w:lang w:eastAsia="ru-RU"/>
              </w:rPr>
            </w:pPr>
            <w:r w:rsidRPr="008567D9">
              <w:rPr>
                <w:rFonts w:ascii="Times New Roman" w:hAnsi="Times New Roman"/>
                <w:b/>
                <w:bCs/>
                <w:sz w:val="24"/>
                <w:szCs w:val="24"/>
                <w:lang w:eastAsia="ru-RU"/>
              </w:rPr>
              <w:t>Краткая характеристика вида защиты</w:t>
            </w:r>
          </w:p>
        </w:tc>
      </w:tr>
      <w:tr w:rsidR="00C55D5F" w:rsidRPr="00495BB6" w:rsidTr="008567D9">
        <w:trPr>
          <w:tblCellSpacing w:w="15" w:type="dxa"/>
        </w:trPr>
        <w:tc>
          <w:tcPr>
            <w:tcW w:w="0" w:type="auto"/>
            <w:gridSpan w:val="2"/>
            <w:vAlign w:val="center"/>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vertAlign w:val="superscript"/>
                <w:lang w:val="en-US" w:eastAsia="ru-RU"/>
              </w:rPr>
              <w:t>1</w:t>
            </w:r>
            <w:r w:rsidRPr="008567D9">
              <w:rPr>
                <w:rFonts w:ascii="Times New Roman" w:hAnsi="Times New Roman"/>
                <w:sz w:val="24"/>
                <w:szCs w:val="24"/>
                <w:lang w:val="en-US" w:eastAsia="ru-RU"/>
              </w:rPr>
              <w:t xml:space="preserve"> R.S. Ruback. An Overview of Takeover Defences//Working Paper №1836-86. </w:t>
            </w:r>
            <w:r w:rsidRPr="008567D9">
              <w:rPr>
                <w:rFonts w:ascii="Times New Roman" w:hAnsi="Times New Roman"/>
                <w:sz w:val="24"/>
                <w:szCs w:val="24"/>
                <w:lang w:eastAsia="ru-RU"/>
              </w:rPr>
              <w:t>Sloan School of Management, MIT. September. 1986. Tab. 1&amp;2</w:t>
            </w:r>
          </w:p>
        </w:tc>
      </w:tr>
      <w:tr w:rsidR="00C55D5F" w:rsidRPr="00495BB6" w:rsidTr="008567D9">
        <w:trPr>
          <w:tblCellSpacing w:w="15" w:type="dxa"/>
        </w:trPr>
        <w:tc>
          <w:tcPr>
            <w:tcW w:w="0" w:type="auto"/>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Внесение изменений в устав корпорации («противоакульи» поправки к уставу)</w:t>
            </w:r>
          </w:p>
        </w:tc>
        <w:tc>
          <w:tcPr>
            <w:tcW w:w="0" w:type="auto"/>
            <w:vAlign w:val="center"/>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i/>
                <w:iCs/>
                <w:sz w:val="24"/>
                <w:szCs w:val="24"/>
                <w:lang w:eastAsia="ru-RU"/>
              </w:rPr>
              <w:t>Ротация совета директоров</w:t>
            </w:r>
            <w:r w:rsidRPr="008567D9">
              <w:rPr>
                <w:rFonts w:ascii="Times New Roman" w:hAnsi="Times New Roman"/>
                <w:sz w:val="24"/>
                <w:szCs w:val="24"/>
                <w:lang w:eastAsia="ru-RU"/>
              </w:rPr>
              <w:t>: совет делится на несколько частей. Каждый год избирается только одна часть совета. Требуется большее количество голосов для избрания того или иного директора.</w:t>
            </w:r>
            <w:r w:rsidRPr="008567D9">
              <w:rPr>
                <w:rFonts w:ascii="Times New Roman" w:hAnsi="Times New Roman"/>
                <w:sz w:val="24"/>
                <w:szCs w:val="24"/>
                <w:lang w:eastAsia="ru-RU"/>
              </w:rPr>
              <w:br/>
            </w:r>
            <w:r w:rsidRPr="008567D9">
              <w:rPr>
                <w:rFonts w:ascii="Times New Roman" w:hAnsi="Times New Roman"/>
                <w:sz w:val="24"/>
                <w:szCs w:val="24"/>
                <w:lang w:eastAsia="ru-RU"/>
              </w:rPr>
              <w:br/>
            </w:r>
            <w:r w:rsidRPr="008567D9">
              <w:rPr>
                <w:rFonts w:ascii="Times New Roman" w:hAnsi="Times New Roman"/>
                <w:i/>
                <w:iCs/>
                <w:sz w:val="24"/>
                <w:szCs w:val="24"/>
                <w:lang w:eastAsia="ru-RU"/>
              </w:rPr>
              <w:t>Сверхбольшинство</w:t>
            </w:r>
            <w:r w:rsidRPr="008567D9">
              <w:rPr>
                <w:rFonts w:ascii="Times New Roman" w:hAnsi="Times New Roman"/>
                <w:sz w:val="24"/>
                <w:szCs w:val="24"/>
                <w:lang w:eastAsia="ru-RU"/>
              </w:rPr>
              <w:t>: утверждение сделки слияния сверхбольшинством акционеров. Вместо обычного большинства требуется более высокая доля голосов, не менее ⅔, а обычно 80%.</w:t>
            </w:r>
            <w:r w:rsidRPr="008567D9">
              <w:rPr>
                <w:rFonts w:ascii="Times New Roman" w:hAnsi="Times New Roman"/>
                <w:sz w:val="24"/>
                <w:szCs w:val="24"/>
                <w:lang w:eastAsia="ru-RU"/>
              </w:rPr>
              <w:br/>
            </w:r>
            <w:r w:rsidRPr="008567D9">
              <w:rPr>
                <w:rFonts w:ascii="Times New Roman" w:hAnsi="Times New Roman"/>
                <w:sz w:val="24"/>
                <w:szCs w:val="24"/>
                <w:lang w:eastAsia="ru-RU"/>
              </w:rPr>
              <w:br/>
            </w:r>
            <w:r w:rsidRPr="008567D9">
              <w:rPr>
                <w:rFonts w:ascii="Times New Roman" w:hAnsi="Times New Roman"/>
                <w:i/>
                <w:iCs/>
                <w:sz w:val="24"/>
                <w:szCs w:val="24"/>
                <w:lang w:eastAsia="ru-RU"/>
              </w:rPr>
              <w:t>Справедливая цена:</w:t>
            </w:r>
            <w:r w:rsidRPr="008567D9">
              <w:rPr>
                <w:rFonts w:ascii="Times New Roman" w:hAnsi="Times New Roman"/>
                <w:sz w:val="24"/>
                <w:szCs w:val="24"/>
                <w:lang w:eastAsia="ru-RU"/>
              </w:rPr>
              <w:t xml:space="preserve"> ограничивает слияния акционерами, владеющими более, чем определенной долей акций в обращении, если не платится справедливая цена (определяемая формулой или соответствующей процедурой оценки).</w:t>
            </w:r>
          </w:p>
        </w:tc>
      </w:tr>
      <w:tr w:rsidR="00C55D5F" w:rsidRPr="00495BB6" w:rsidTr="008567D9">
        <w:trPr>
          <w:tblCellSpacing w:w="15" w:type="dxa"/>
        </w:trPr>
        <w:tc>
          <w:tcPr>
            <w:tcW w:w="0" w:type="auto"/>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Изменение места регистрации корпорации</w:t>
            </w:r>
          </w:p>
        </w:tc>
        <w:tc>
          <w:tcPr>
            <w:tcW w:w="0" w:type="auto"/>
            <w:vAlign w:val="center"/>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Учитывая разницу в законодательстве отдельных регионов, выбирается то место для регистрации, в котором можно проще провести противозахватные поправки в устав и облегчить себе судебную защиту.</w:t>
            </w:r>
          </w:p>
        </w:tc>
      </w:tr>
      <w:tr w:rsidR="00C55D5F" w:rsidRPr="00495BB6" w:rsidTr="008567D9">
        <w:trPr>
          <w:tblCellSpacing w:w="15" w:type="dxa"/>
        </w:trPr>
        <w:tc>
          <w:tcPr>
            <w:tcW w:w="0" w:type="auto"/>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«Ядовитая пилюля»</w:t>
            </w:r>
          </w:p>
        </w:tc>
        <w:tc>
          <w:tcPr>
            <w:tcW w:w="0" w:type="auto"/>
            <w:vAlign w:val="center"/>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Эти меры применяются компанией для уменьшения своей привлекательности для потенциального «захватчика». Например, для существующих акционеров выпускаются права, которые в случае покупки значительной доли акций захватчиком могут быть использованы для приобретения обыкновенных акций компании по низкой цене, обычно по половине рыночной цены. В случае слияния права могут быть использованы для приобретения акций покупающей компании.</w:t>
            </w:r>
          </w:p>
        </w:tc>
      </w:tr>
      <w:tr w:rsidR="00C55D5F" w:rsidRPr="00495BB6" w:rsidTr="008567D9">
        <w:trPr>
          <w:tblCellSpacing w:w="15" w:type="dxa"/>
        </w:trPr>
        <w:tc>
          <w:tcPr>
            <w:tcW w:w="0" w:type="auto"/>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Выпуск акций с более высокими правами голоса</w:t>
            </w:r>
          </w:p>
        </w:tc>
        <w:tc>
          <w:tcPr>
            <w:tcW w:w="0" w:type="auto"/>
            <w:vAlign w:val="center"/>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Распространение обыкновенных акций нового класса с более высокими правами голоса. Позволяет менеджерам компании-мишени получить большинство голосов без владения большей долей акций.</w:t>
            </w:r>
          </w:p>
        </w:tc>
      </w:tr>
      <w:tr w:rsidR="00C55D5F" w:rsidRPr="00495BB6" w:rsidTr="008567D9">
        <w:trPr>
          <w:tblCellSpacing w:w="15" w:type="dxa"/>
        </w:trPr>
        <w:tc>
          <w:tcPr>
            <w:tcW w:w="0" w:type="auto"/>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Выкуп с использованием заемных средств</w:t>
            </w:r>
          </w:p>
        </w:tc>
        <w:tc>
          <w:tcPr>
            <w:tcW w:w="0" w:type="auto"/>
            <w:vAlign w:val="center"/>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Покупка компании или ее подразделения группой частных инвесторов с привлечением высокой доли заемных средств. Акции компании, которую выкупают таким способом, больше не продаются свободно на фондовом рынке. Если при выкупе компании эту группу возглавляют ее менеджеры, то такую сделку называют выкуп компании менеджерами.</w:t>
            </w:r>
          </w:p>
        </w:tc>
      </w:tr>
    </w:tbl>
    <w:p w:rsidR="00C55D5F" w:rsidRPr="008567D9" w:rsidRDefault="00C55D5F" w:rsidP="008567D9">
      <w:pPr>
        <w:spacing w:after="0" w:line="240" w:lineRule="auto"/>
        <w:rPr>
          <w:rFonts w:ascii="Times New Roman" w:hAnsi="Times New Roman"/>
          <w:vanish/>
          <w:sz w:val="24"/>
          <w:szCs w:val="24"/>
          <w:lang w:eastAsia="ru-RU"/>
        </w:rPr>
      </w:pPr>
    </w:p>
    <w:tbl>
      <w:tblPr>
        <w:tblW w:w="0" w:type="auto"/>
        <w:tblCellSpacing w:w="15" w:type="dxa"/>
        <w:tblCellMar>
          <w:top w:w="15" w:type="dxa"/>
          <w:left w:w="15" w:type="dxa"/>
          <w:bottom w:w="15" w:type="dxa"/>
          <w:right w:w="15" w:type="dxa"/>
        </w:tblCellMar>
        <w:tblLook w:val="00A0"/>
      </w:tblPr>
      <w:tblGrid>
        <w:gridCol w:w="2304"/>
        <w:gridCol w:w="7141"/>
      </w:tblGrid>
      <w:tr w:rsidR="00C55D5F" w:rsidRPr="00495BB6" w:rsidTr="008567D9">
        <w:trPr>
          <w:tblHeader/>
          <w:tblCellSpacing w:w="15" w:type="dxa"/>
        </w:trPr>
        <w:tc>
          <w:tcPr>
            <w:tcW w:w="0" w:type="auto"/>
            <w:gridSpan w:val="2"/>
            <w:tcBorders>
              <w:top w:val="nil"/>
              <w:left w:val="nil"/>
              <w:bottom w:val="nil"/>
              <w:right w:val="nil"/>
            </w:tcBorders>
            <w:vAlign w:val="center"/>
          </w:tcPr>
          <w:p w:rsidR="00C55D5F" w:rsidRPr="008567D9" w:rsidRDefault="00C55D5F" w:rsidP="008567D9">
            <w:pPr>
              <w:spacing w:after="0" w:line="240" w:lineRule="auto"/>
              <w:jc w:val="center"/>
              <w:rPr>
                <w:rFonts w:ascii="Times New Roman" w:hAnsi="Times New Roman"/>
                <w:sz w:val="24"/>
                <w:szCs w:val="24"/>
                <w:lang w:eastAsia="ru-RU"/>
              </w:rPr>
            </w:pPr>
            <w:r w:rsidRPr="008567D9">
              <w:rPr>
                <w:rFonts w:ascii="Times New Roman" w:hAnsi="Times New Roman"/>
                <w:sz w:val="24"/>
                <w:szCs w:val="24"/>
                <w:lang w:eastAsia="ru-RU"/>
              </w:rPr>
              <w:t>Таблица 2 – Основные приемы защиты компании от поглощения после публичного объявления об этой сделке </w:t>
            </w:r>
            <w:r w:rsidRPr="008567D9">
              <w:rPr>
                <w:rFonts w:ascii="Times New Roman" w:hAnsi="Times New Roman"/>
                <w:sz w:val="24"/>
                <w:szCs w:val="24"/>
                <w:vertAlign w:val="superscript"/>
                <w:lang w:eastAsia="ru-RU"/>
              </w:rPr>
              <w:t>2</w:t>
            </w:r>
          </w:p>
        </w:tc>
      </w:tr>
      <w:tr w:rsidR="00C55D5F" w:rsidRPr="00495BB6" w:rsidTr="008567D9">
        <w:trPr>
          <w:tblHeader/>
          <w:tblCellSpacing w:w="15" w:type="dxa"/>
        </w:trPr>
        <w:tc>
          <w:tcPr>
            <w:tcW w:w="0" w:type="auto"/>
            <w:vAlign w:val="center"/>
          </w:tcPr>
          <w:p w:rsidR="00C55D5F" w:rsidRPr="008567D9" w:rsidRDefault="00C55D5F" w:rsidP="008567D9">
            <w:pPr>
              <w:spacing w:after="0" w:line="240" w:lineRule="auto"/>
              <w:jc w:val="center"/>
              <w:rPr>
                <w:rFonts w:ascii="Times New Roman" w:hAnsi="Times New Roman"/>
                <w:b/>
                <w:bCs/>
                <w:sz w:val="24"/>
                <w:szCs w:val="24"/>
                <w:lang w:eastAsia="ru-RU"/>
              </w:rPr>
            </w:pPr>
            <w:r w:rsidRPr="008567D9">
              <w:rPr>
                <w:rFonts w:ascii="Times New Roman" w:hAnsi="Times New Roman"/>
                <w:b/>
                <w:bCs/>
                <w:sz w:val="24"/>
                <w:szCs w:val="24"/>
                <w:lang w:eastAsia="ru-RU"/>
              </w:rPr>
              <w:t>Вид защиты</w:t>
            </w:r>
          </w:p>
        </w:tc>
        <w:tc>
          <w:tcPr>
            <w:tcW w:w="0" w:type="auto"/>
            <w:vAlign w:val="center"/>
          </w:tcPr>
          <w:p w:rsidR="00C55D5F" w:rsidRPr="008567D9" w:rsidRDefault="00C55D5F" w:rsidP="008567D9">
            <w:pPr>
              <w:spacing w:after="0" w:line="240" w:lineRule="auto"/>
              <w:jc w:val="center"/>
              <w:rPr>
                <w:rFonts w:ascii="Times New Roman" w:hAnsi="Times New Roman"/>
                <w:b/>
                <w:bCs/>
                <w:sz w:val="24"/>
                <w:szCs w:val="24"/>
                <w:lang w:eastAsia="ru-RU"/>
              </w:rPr>
            </w:pPr>
            <w:r w:rsidRPr="008567D9">
              <w:rPr>
                <w:rFonts w:ascii="Times New Roman" w:hAnsi="Times New Roman"/>
                <w:b/>
                <w:bCs/>
                <w:sz w:val="24"/>
                <w:szCs w:val="24"/>
                <w:lang w:eastAsia="ru-RU"/>
              </w:rPr>
              <w:t>Краткая характеристика вида защиты</w:t>
            </w:r>
          </w:p>
        </w:tc>
      </w:tr>
      <w:tr w:rsidR="00C55D5F" w:rsidRPr="006A5943" w:rsidTr="008567D9">
        <w:trPr>
          <w:tblCellSpacing w:w="15" w:type="dxa"/>
        </w:trPr>
        <w:tc>
          <w:tcPr>
            <w:tcW w:w="0" w:type="auto"/>
            <w:gridSpan w:val="2"/>
            <w:vAlign w:val="center"/>
          </w:tcPr>
          <w:p w:rsidR="00C55D5F" w:rsidRPr="008567D9" w:rsidRDefault="00C55D5F" w:rsidP="008567D9">
            <w:pPr>
              <w:spacing w:after="0" w:line="240" w:lineRule="auto"/>
              <w:rPr>
                <w:rFonts w:ascii="Times New Roman" w:hAnsi="Times New Roman"/>
                <w:sz w:val="24"/>
                <w:szCs w:val="24"/>
                <w:lang w:val="en-US" w:eastAsia="ru-RU"/>
              </w:rPr>
            </w:pPr>
            <w:r w:rsidRPr="008567D9">
              <w:rPr>
                <w:rFonts w:ascii="Times New Roman" w:hAnsi="Times New Roman"/>
                <w:sz w:val="24"/>
                <w:szCs w:val="24"/>
                <w:vertAlign w:val="superscript"/>
                <w:lang w:val="en-US" w:eastAsia="ru-RU"/>
              </w:rPr>
              <w:t>2</w:t>
            </w:r>
            <w:r w:rsidRPr="008567D9">
              <w:rPr>
                <w:rFonts w:ascii="Times New Roman" w:hAnsi="Times New Roman"/>
                <w:sz w:val="24"/>
                <w:szCs w:val="24"/>
                <w:lang w:val="en-US" w:eastAsia="ru-RU"/>
              </w:rPr>
              <w:t> L. Herzel&amp;R.W. Shepro. Bidders and Targets: Mergers and Acquisitions in the U.S. Basil Blackwell, Inc., Cambridge, Mass.,1990, Chap. 8</w:t>
            </w:r>
          </w:p>
        </w:tc>
      </w:tr>
      <w:tr w:rsidR="00C55D5F" w:rsidRPr="00495BB6" w:rsidTr="008567D9">
        <w:trPr>
          <w:tblCellSpacing w:w="15" w:type="dxa"/>
        </w:trPr>
        <w:tc>
          <w:tcPr>
            <w:tcW w:w="0" w:type="auto"/>
            <w:vAlign w:val="center"/>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Защита Пэкмена</w:t>
            </w:r>
          </w:p>
        </w:tc>
        <w:tc>
          <w:tcPr>
            <w:tcW w:w="0" w:type="auto"/>
            <w:vAlign w:val="center"/>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Контрнападение на акции захватчика.</w:t>
            </w:r>
          </w:p>
        </w:tc>
      </w:tr>
      <w:tr w:rsidR="00C55D5F" w:rsidRPr="00495BB6" w:rsidTr="008567D9">
        <w:trPr>
          <w:tblCellSpacing w:w="15" w:type="dxa"/>
        </w:trPr>
        <w:tc>
          <w:tcPr>
            <w:tcW w:w="0" w:type="auto"/>
            <w:vAlign w:val="center"/>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Тяжба</w:t>
            </w:r>
          </w:p>
        </w:tc>
        <w:tc>
          <w:tcPr>
            <w:tcW w:w="0" w:type="auto"/>
            <w:vAlign w:val="center"/>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Возбуждается судебное разбирательство против захватчика за нарушение антимонопольного законодательства или законодательства о ценных бумагах.</w:t>
            </w:r>
          </w:p>
        </w:tc>
      </w:tr>
      <w:tr w:rsidR="00C55D5F" w:rsidRPr="00495BB6" w:rsidTr="008567D9">
        <w:trPr>
          <w:tblCellSpacing w:w="15" w:type="dxa"/>
        </w:trPr>
        <w:tc>
          <w:tcPr>
            <w:tcW w:w="0" w:type="auto"/>
            <w:vAlign w:val="center"/>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Слияние с «белым рыцарем»</w:t>
            </w:r>
          </w:p>
        </w:tc>
        <w:tc>
          <w:tcPr>
            <w:tcW w:w="0" w:type="auto"/>
            <w:vAlign w:val="center"/>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В качестве последней попытки защититься от поглощения можно использовать вариант объединения с «дружественной компанией», которую обычно называют «белым рыцарем».</w:t>
            </w:r>
          </w:p>
        </w:tc>
      </w:tr>
      <w:tr w:rsidR="00C55D5F" w:rsidRPr="00495BB6" w:rsidTr="008567D9">
        <w:trPr>
          <w:tblCellSpacing w:w="15" w:type="dxa"/>
        </w:trPr>
        <w:tc>
          <w:tcPr>
            <w:tcW w:w="0" w:type="auto"/>
            <w:vAlign w:val="center"/>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«Зеленая броня»</w:t>
            </w:r>
          </w:p>
        </w:tc>
        <w:tc>
          <w:tcPr>
            <w:tcW w:w="0" w:type="auto"/>
            <w:vAlign w:val="center"/>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Некоторые компании делают группе инвесторов, угрожающей им захватом, предложение об обратном выкупе с премией, т.е. предложение о выкупе компанией своих акций по цене, превышающей рыночную, и, как правило, превышающей цену, которую уплатила за эти акции данная группа.</w:t>
            </w:r>
          </w:p>
        </w:tc>
      </w:tr>
      <w:tr w:rsidR="00C55D5F" w:rsidRPr="00495BB6" w:rsidTr="008567D9">
        <w:trPr>
          <w:tblCellSpacing w:w="15" w:type="dxa"/>
        </w:trPr>
        <w:tc>
          <w:tcPr>
            <w:tcW w:w="0" w:type="auto"/>
            <w:vAlign w:val="center"/>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Заключение контрактов на управление</w:t>
            </w:r>
          </w:p>
        </w:tc>
        <w:tc>
          <w:tcPr>
            <w:tcW w:w="0" w:type="auto"/>
            <w:vAlign w:val="center"/>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Компании заключают со своим управленческим персоналом контракты на управление, в которых предусматривается высокое вознаграждение за работу руководства. Это служит эффективным средством увеличения цены поглощаемой компании, т.к. стоимость «золотых парашютов» в этом случае существенно возрастет.</w:t>
            </w:r>
          </w:p>
        </w:tc>
      </w:tr>
      <w:tr w:rsidR="00C55D5F" w:rsidRPr="00495BB6" w:rsidTr="008567D9">
        <w:trPr>
          <w:tblCellSpacing w:w="15" w:type="dxa"/>
        </w:trPr>
        <w:tc>
          <w:tcPr>
            <w:tcW w:w="0" w:type="auto"/>
            <w:vAlign w:val="center"/>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Реструктуризация активов</w:t>
            </w:r>
          </w:p>
        </w:tc>
        <w:tc>
          <w:tcPr>
            <w:tcW w:w="0" w:type="auto"/>
            <w:vAlign w:val="center"/>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Покупка активов, которые не понравятся захватчику или которые создадут антимонопольные проблемы.</w:t>
            </w:r>
          </w:p>
        </w:tc>
      </w:tr>
      <w:tr w:rsidR="00C55D5F" w:rsidRPr="00495BB6" w:rsidTr="008567D9">
        <w:trPr>
          <w:tblCellSpacing w:w="15" w:type="dxa"/>
        </w:trPr>
        <w:tc>
          <w:tcPr>
            <w:tcW w:w="0" w:type="auto"/>
            <w:vAlign w:val="center"/>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Реструктуризация обязательств</w:t>
            </w:r>
          </w:p>
        </w:tc>
        <w:tc>
          <w:tcPr>
            <w:tcW w:w="0" w:type="auto"/>
            <w:vAlign w:val="center"/>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Выпуск акций для дружественной третьей стороны или увеличение числа акционеров. Выкуп акций с премией у существующих акционеров.</w:t>
            </w:r>
          </w:p>
        </w:tc>
      </w:tr>
    </w:tbl>
    <w:p w:rsidR="00C55D5F" w:rsidRPr="008567D9" w:rsidRDefault="00C55D5F" w:rsidP="008567D9">
      <w:pPr>
        <w:numPr>
          <w:ilvl w:val="0"/>
          <w:numId w:val="6"/>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b/>
          <w:bCs/>
          <w:sz w:val="24"/>
          <w:szCs w:val="24"/>
          <w:lang w:eastAsia="ru-RU"/>
        </w:rPr>
        <w:t xml:space="preserve">Слияния (поглощения), при которых руководящий состав целевой компании (компании-мишени) не согласен с готовящейся сделкой и осуществляет ряд противозахватных мер, называется </w:t>
      </w:r>
      <w:r>
        <w:rPr>
          <w:rFonts w:ascii="Times New Roman" w:hAnsi="Times New Roman"/>
          <w:b/>
          <w:bCs/>
          <w:i/>
          <w:color w:val="0000FF"/>
          <w:sz w:val="24"/>
          <w:szCs w:val="24"/>
          <w:u w:val="single"/>
          <w:lang w:eastAsia="ru-RU"/>
        </w:rPr>
        <w:t>ВРАЖДЕБНЫЕ</w:t>
      </w:r>
      <w:r w:rsidRPr="008567D9">
        <w:rPr>
          <w:rFonts w:ascii="Times New Roman" w:hAnsi="Times New Roman"/>
          <w:b/>
          <w:bCs/>
          <w:sz w:val="24"/>
          <w:szCs w:val="24"/>
          <w:lang w:eastAsia="ru-RU"/>
        </w:rPr>
        <w:t xml:space="preserve"> слияния и поглощения.</w:t>
      </w:r>
    </w:p>
    <w:p w:rsidR="00C55D5F" w:rsidRPr="008567D9" w:rsidRDefault="00C55D5F" w:rsidP="008567D9">
      <w:pPr>
        <w:numPr>
          <w:ilvl w:val="0"/>
          <w:numId w:val="6"/>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b/>
          <w:bCs/>
          <w:sz w:val="24"/>
          <w:szCs w:val="24"/>
          <w:lang w:eastAsia="ru-RU"/>
        </w:rPr>
        <w:t>Основные приемы защиты компании от поглощения до публичного объявления об этой сделке:</w:t>
      </w:r>
      <w:r w:rsidRPr="008567D9">
        <w:rPr>
          <w:rFonts w:ascii="Times New Roman" w:hAnsi="Times New Roman"/>
          <w:sz w:val="24"/>
          <w:szCs w:val="24"/>
          <w:lang w:eastAsia="ru-RU"/>
        </w:rPr>
        <w:t xml:space="preserve"> </w:t>
      </w:r>
    </w:p>
    <w:tbl>
      <w:tblPr>
        <w:tblW w:w="0" w:type="auto"/>
        <w:tblCellSpacing w:w="15" w:type="dxa"/>
        <w:tblInd w:w="720" w:type="dxa"/>
        <w:tblCellMar>
          <w:top w:w="15" w:type="dxa"/>
          <w:left w:w="15" w:type="dxa"/>
          <w:bottom w:w="15" w:type="dxa"/>
          <w:right w:w="15" w:type="dxa"/>
        </w:tblCellMar>
        <w:tblLook w:val="00A0"/>
      </w:tblPr>
      <w:tblGrid>
        <w:gridCol w:w="4139"/>
        <w:gridCol w:w="4586"/>
      </w:tblGrid>
      <w:tr w:rsidR="00C55D5F" w:rsidRPr="00495BB6" w:rsidTr="00A777D4">
        <w:trPr>
          <w:trHeight w:val="3010"/>
          <w:tblCellSpacing w:w="15" w:type="dxa"/>
        </w:trPr>
        <w:tc>
          <w:tcPr>
            <w:tcW w:w="0" w:type="auto"/>
            <w:tcBorders>
              <w:top w:val="nil"/>
              <w:left w:val="nil"/>
              <w:bottom w:val="nil"/>
              <w:right w:val="nil"/>
            </w:tcBorders>
          </w:tcPr>
          <w:p w:rsidR="00C55D5F" w:rsidRPr="008567D9" w:rsidRDefault="00C55D5F" w:rsidP="008567D9">
            <w:pPr>
              <w:spacing w:after="0" w:line="240" w:lineRule="auto"/>
              <w:rPr>
                <w:rFonts w:ascii="Times New Roman" w:hAnsi="Times New Roman"/>
                <w:sz w:val="24"/>
                <w:szCs w:val="24"/>
                <w:lang w:eastAsia="ru-RU"/>
              </w:rPr>
            </w:pPr>
            <w:r w:rsidRPr="00A777D4">
              <w:rPr>
                <w:rFonts w:ascii="Times New Roman" w:hAnsi="Times New Roman"/>
                <w:b/>
                <w:sz w:val="24"/>
                <w:szCs w:val="24"/>
                <w:highlight w:val="green"/>
                <w:u w:val="single"/>
                <w:lang w:eastAsia="ru-RU"/>
              </w:rPr>
              <w:t>1) «противоакульи» поправки к уставу;</w:t>
            </w:r>
            <w:r w:rsidRPr="00A777D4">
              <w:rPr>
                <w:rFonts w:ascii="Times New Roman" w:hAnsi="Times New Roman"/>
                <w:b/>
                <w:sz w:val="24"/>
                <w:szCs w:val="24"/>
                <w:highlight w:val="green"/>
                <w:u w:val="single"/>
                <w:lang w:eastAsia="ru-RU"/>
              </w:rPr>
              <w:br/>
            </w:r>
            <w:r w:rsidRPr="00A777D4">
              <w:rPr>
                <w:rFonts w:ascii="Times New Roman" w:hAnsi="Times New Roman"/>
                <w:b/>
                <w:sz w:val="24"/>
                <w:szCs w:val="24"/>
                <w:highlight w:val="green"/>
                <w:u w:val="single"/>
                <w:lang w:eastAsia="ru-RU"/>
              </w:rPr>
              <w:br/>
              <w:t>2) изменение места регистрации корпорации;</w:t>
            </w:r>
            <w:r w:rsidRPr="008567D9">
              <w:rPr>
                <w:rFonts w:ascii="Times New Roman" w:hAnsi="Times New Roman"/>
                <w:sz w:val="24"/>
                <w:szCs w:val="24"/>
                <w:lang w:eastAsia="ru-RU"/>
              </w:rPr>
              <w:br/>
            </w:r>
            <w:r w:rsidRPr="008567D9">
              <w:rPr>
                <w:rFonts w:ascii="Times New Roman" w:hAnsi="Times New Roman"/>
                <w:sz w:val="24"/>
                <w:szCs w:val="24"/>
                <w:lang w:eastAsia="ru-RU"/>
              </w:rPr>
              <w:br/>
              <w:t>3) заключение контрактов на управление;</w:t>
            </w:r>
            <w:r w:rsidRPr="008567D9">
              <w:rPr>
                <w:rFonts w:ascii="Times New Roman" w:hAnsi="Times New Roman"/>
                <w:sz w:val="24"/>
                <w:szCs w:val="24"/>
                <w:lang w:eastAsia="ru-RU"/>
              </w:rPr>
              <w:br/>
            </w:r>
            <w:r w:rsidRPr="008567D9">
              <w:rPr>
                <w:rFonts w:ascii="Times New Roman" w:hAnsi="Times New Roman"/>
                <w:sz w:val="24"/>
                <w:szCs w:val="24"/>
                <w:lang w:eastAsia="ru-RU"/>
              </w:rPr>
              <w:br/>
            </w:r>
            <w:r w:rsidRPr="00A777D4">
              <w:rPr>
                <w:rFonts w:ascii="Times New Roman" w:hAnsi="Times New Roman"/>
                <w:b/>
                <w:sz w:val="24"/>
                <w:szCs w:val="24"/>
                <w:highlight w:val="green"/>
                <w:u w:val="single"/>
                <w:lang w:eastAsia="ru-RU"/>
              </w:rPr>
              <w:t>4) «ядовитая пилюля»;</w:t>
            </w:r>
            <w:r w:rsidRPr="008567D9">
              <w:rPr>
                <w:rFonts w:ascii="Times New Roman" w:hAnsi="Times New Roman"/>
                <w:sz w:val="24"/>
                <w:szCs w:val="24"/>
                <w:lang w:eastAsia="ru-RU"/>
              </w:rPr>
              <w:br/>
            </w:r>
            <w:r w:rsidRPr="008567D9">
              <w:rPr>
                <w:rFonts w:ascii="Times New Roman" w:hAnsi="Times New Roman"/>
                <w:sz w:val="24"/>
                <w:szCs w:val="24"/>
                <w:lang w:eastAsia="ru-RU"/>
              </w:rPr>
              <w:br/>
              <w:t>5) тяжба;</w:t>
            </w:r>
          </w:p>
        </w:tc>
        <w:tc>
          <w:tcPr>
            <w:tcW w:w="0" w:type="auto"/>
            <w:tcBorders>
              <w:top w:val="nil"/>
              <w:left w:val="nil"/>
              <w:bottom w:val="nil"/>
              <w:right w:val="nil"/>
            </w:tcBorders>
          </w:tcPr>
          <w:p w:rsidR="00C55D5F" w:rsidRPr="008567D9" w:rsidRDefault="00C55D5F" w:rsidP="008567D9">
            <w:pPr>
              <w:spacing w:after="0" w:line="240" w:lineRule="auto"/>
              <w:rPr>
                <w:rFonts w:ascii="Times New Roman" w:hAnsi="Times New Roman"/>
                <w:sz w:val="24"/>
                <w:szCs w:val="24"/>
                <w:lang w:eastAsia="ru-RU"/>
              </w:rPr>
            </w:pPr>
            <w:r w:rsidRPr="00A777D4">
              <w:rPr>
                <w:rFonts w:ascii="Times New Roman" w:hAnsi="Times New Roman"/>
                <w:b/>
                <w:sz w:val="24"/>
                <w:szCs w:val="24"/>
                <w:highlight w:val="green"/>
                <w:u w:val="single"/>
                <w:lang w:eastAsia="ru-RU"/>
              </w:rPr>
              <w:t>6) выпуск акций с более высокими правами голоса;</w:t>
            </w:r>
            <w:r w:rsidRPr="00A777D4">
              <w:rPr>
                <w:rFonts w:ascii="Times New Roman" w:hAnsi="Times New Roman"/>
                <w:b/>
                <w:sz w:val="24"/>
                <w:szCs w:val="24"/>
                <w:highlight w:val="green"/>
                <w:u w:val="single"/>
                <w:lang w:eastAsia="ru-RU"/>
              </w:rPr>
              <w:br/>
            </w:r>
            <w:r w:rsidRPr="00A777D4">
              <w:rPr>
                <w:rFonts w:ascii="Times New Roman" w:hAnsi="Times New Roman"/>
                <w:b/>
                <w:sz w:val="24"/>
                <w:szCs w:val="24"/>
                <w:highlight w:val="green"/>
                <w:u w:val="single"/>
                <w:lang w:eastAsia="ru-RU"/>
              </w:rPr>
              <w:br/>
              <w:t>7) выкуп акций с использованием заемных средств;</w:t>
            </w:r>
            <w:r w:rsidRPr="008567D9">
              <w:rPr>
                <w:rFonts w:ascii="Times New Roman" w:hAnsi="Times New Roman"/>
                <w:sz w:val="24"/>
                <w:szCs w:val="24"/>
                <w:lang w:eastAsia="ru-RU"/>
              </w:rPr>
              <w:br/>
            </w:r>
            <w:r w:rsidRPr="008567D9">
              <w:rPr>
                <w:rFonts w:ascii="Times New Roman" w:hAnsi="Times New Roman"/>
                <w:sz w:val="24"/>
                <w:szCs w:val="24"/>
                <w:lang w:eastAsia="ru-RU"/>
              </w:rPr>
              <w:br/>
              <w:t>8) реструктуризация активов;</w:t>
            </w:r>
            <w:r w:rsidRPr="008567D9">
              <w:rPr>
                <w:rFonts w:ascii="Times New Roman" w:hAnsi="Times New Roman"/>
                <w:sz w:val="24"/>
                <w:szCs w:val="24"/>
                <w:lang w:eastAsia="ru-RU"/>
              </w:rPr>
              <w:br/>
            </w:r>
            <w:r w:rsidRPr="008567D9">
              <w:rPr>
                <w:rFonts w:ascii="Times New Roman" w:hAnsi="Times New Roman"/>
                <w:sz w:val="24"/>
                <w:szCs w:val="24"/>
                <w:lang w:eastAsia="ru-RU"/>
              </w:rPr>
              <w:br/>
              <w:t>9) слияние с «белым рыцарем»;</w:t>
            </w:r>
            <w:r w:rsidRPr="008567D9">
              <w:rPr>
                <w:rFonts w:ascii="Times New Roman" w:hAnsi="Times New Roman"/>
                <w:sz w:val="24"/>
                <w:szCs w:val="24"/>
                <w:lang w:eastAsia="ru-RU"/>
              </w:rPr>
              <w:br/>
            </w:r>
            <w:r w:rsidRPr="008567D9">
              <w:rPr>
                <w:rFonts w:ascii="Times New Roman" w:hAnsi="Times New Roman"/>
                <w:sz w:val="24"/>
                <w:szCs w:val="24"/>
                <w:lang w:eastAsia="ru-RU"/>
              </w:rPr>
              <w:br/>
              <w:t>10) «Зеленая броня».</w:t>
            </w:r>
          </w:p>
        </w:tc>
      </w:tr>
    </w:tbl>
    <w:p w:rsidR="00C55D5F" w:rsidRPr="008567D9" w:rsidRDefault="00C55D5F" w:rsidP="008567D9">
      <w:pPr>
        <w:numPr>
          <w:ilvl w:val="0"/>
          <w:numId w:val="6"/>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b/>
          <w:bCs/>
          <w:sz w:val="24"/>
          <w:szCs w:val="24"/>
          <w:lang w:eastAsia="ru-RU"/>
        </w:rPr>
        <w:t>Основные приемы защиты компании от поглощения после публичного объявления об этой сделке:</w:t>
      </w:r>
      <w:r w:rsidRPr="008567D9">
        <w:rPr>
          <w:rFonts w:ascii="Times New Roman" w:hAnsi="Times New Roman"/>
          <w:sz w:val="24"/>
          <w:szCs w:val="24"/>
          <w:lang w:eastAsia="ru-RU"/>
        </w:rPr>
        <w:t xml:space="preserve"> </w:t>
      </w:r>
    </w:p>
    <w:tbl>
      <w:tblPr>
        <w:tblW w:w="0" w:type="auto"/>
        <w:tblCellSpacing w:w="15" w:type="dxa"/>
        <w:tblInd w:w="720" w:type="dxa"/>
        <w:tblCellMar>
          <w:top w:w="15" w:type="dxa"/>
          <w:left w:w="15" w:type="dxa"/>
          <w:bottom w:w="15" w:type="dxa"/>
          <w:right w:w="15" w:type="dxa"/>
        </w:tblCellMar>
        <w:tblLook w:val="00A0"/>
      </w:tblPr>
      <w:tblGrid>
        <w:gridCol w:w="4095"/>
        <w:gridCol w:w="4630"/>
      </w:tblGrid>
      <w:tr w:rsidR="00C55D5F" w:rsidRPr="00495BB6" w:rsidTr="008567D9">
        <w:trPr>
          <w:tblCellSpacing w:w="15" w:type="dxa"/>
        </w:trPr>
        <w:tc>
          <w:tcPr>
            <w:tcW w:w="0" w:type="auto"/>
            <w:tcBorders>
              <w:top w:val="nil"/>
              <w:left w:val="nil"/>
              <w:bottom w:val="nil"/>
              <w:right w:val="nil"/>
            </w:tcBorders>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1) «противоакульи» поправки к уставу;</w:t>
            </w:r>
            <w:r w:rsidRPr="008567D9">
              <w:rPr>
                <w:rFonts w:ascii="Times New Roman" w:hAnsi="Times New Roman"/>
                <w:sz w:val="24"/>
                <w:szCs w:val="24"/>
                <w:lang w:eastAsia="ru-RU"/>
              </w:rPr>
              <w:br/>
            </w:r>
            <w:r w:rsidRPr="008567D9">
              <w:rPr>
                <w:rFonts w:ascii="Times New Roman" w:hAnsi="Times New Roman"/>
                <w:sz w:val="24"/>
                <w:szCs w:val="24"/>
                <w:lang w:eastAsia="ru-RU"/>
              </w:rPr>
              <w:br/>
              <w:t>2) изменение места регистрации корпорации;</w:t>
            </w:r>
            <w:r w:rsidRPr="008567D9">
              <w:rPr>
                <w:rFonts w:ascii="Times New Roman" w:hAnsi="Times New Roman"/>
                <w:sz w:val="24"/>
                <w:szCs w:val="24"/>
                <w:lang w:eastAsia="ru-RU"/>
              </w:rPr>
              <w:br/>
            </w:r>
            <w:r w:rsidRPr="008567D9">
              <w:rPr>
                <w:rFonts w:ascii="Times New Roman" w:hAnsi="Times New Roman"/>
                <w:sz w:val="24"/>
                <w:szCs w:val="24"/>
                <w:lang w:eastAsia="ru-RU"/>
              </w:rPr>
              <w:br/>
            </w:r>
            <w:r w:rsidRPr="00A777D4">
              <w:rPr>
                <w:rFonts w:ascii="Times New Roman" w:hAnsi="Times New Roman"/>
                <w:b/>
                <w:sz w:val="24"/>
                <w:szCs w:val="24"/>
                <w:highlight w:val="green"/>
                <w:u w:val="single"/>
                <w:lang w:eastAsia="ru-RU"/>
              </w:rPr>
              <w:t>3) заключение контрактов на управление;</w:t>
            </w:r>
            <w:r w:rsidRPr="008567D9">
              <w:rPr>
                <w:rFonts w:ascii="Times New Roman" w:hAnsi="Times New Roman"/>
                <w:sz w:val="24"/>
                <w:szCs w:val="24"/>
                <w:lang w:eastAsia="ru-RU"/>
              </w:rPr>
              <w:br/>
            </w:r>
            <w:r w:rsidRPr="008567D9">
              <w:rPr>
                <w:rFonts w:ascii="Times New Roman" w:hAnsi="Times New Roman"/>
                <w:sz w:val="24"/>
                <w:szCs w:val="24"/>
                <w:lang w:eastAsia="ru-RU"/>
              </w:rPr>
              <w:br/>
              <w:t>4) «ядовитая пилюля»;</w:t>
            </w:r>
            <w:r w:rsidRPr="008567D9">
              <w:rPr>
                <w:rFonts w:ascii="Times New Roman" w:hAnsi="Times New Roman"/>
                <w:sz w:val="24"/>
                <w:szCs w:val="24"/>
                <w:lang w:eastAsia="ru-RU"/>
              </w:rPr>
              <w:br/>
            </w:r>
            <w:r w:rsidRPr="008567D9">
              <w:rPr>
                <w:rFonts w:ascii="Times New Roman" w:hAnsi="Times New Roman"/>
                <w:sz w:val="24"/>
                <w:szCs w:val="24"/>
                <w:lang w:eastAsia="ru-RU"/>
              </w:rPr>
              <w:br/>
            </w:r>
            <w:r w:rsidRPr="00A777D4">
              <w:rPr>
                <w:rFonts w:ascii="Times New Roman" w:hAnsi="Times New Roman"/>
                <w:b/>
                <w:sz w:val="24"/>
                <w:szCs w:val="24"/>
                <w:highlight w:val="green"/>
                <w:u w:val="single"/>
                <w:lang w:eastAsia="ru-RU"/>
              </w:rPr>
              <w:t>5) тяжба;</w:t>
            </w:r>
          </w:p>
        </w:tc>
        <w:tc>
          <w:tcPr>
            <w:tcW w:w="0" w:type="auto"/>
            <w:tcBorders>
              <w:top w:val="nil"/>
              <w:left w:val="nil"/>
              <w:bottom w:val="nil"/>
              <w:right w:val="nil"/>
            </w:tcBorders>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6) выпуск акций с более высокими правами голоса;</w:t>
            </w:r>
            <w:r w:rsidRPr="008567D9">
              <w:rPr>
                <w:rFonts w:ascii="Times New Roman" w:hAnsi="Times New Roman"/>
                <w:sz w:val="24"/>
                <w:szCs w:val="24"/>
                <w:lang w:eastAsia="ru-RU"/>
              </w:rPr>
              <w:br/>
            </w:r>
            <w:r w:rsidRPr="008567D9">
              <w:rPr>
                <w:rFonts w:ascii="Times New Roman" w:hAnsi="Times New Roman"/>
                <w:sz w:val="24"/>
                <w:szCs w:val="24"/>
                <w:lang w:eastAsia="ru-RU"/>
              </w:rPr>
              <w:br/>
              <w:t>7) выкуп акций с использованием заемных средств;</w:t>
            </w:r>
            <w:r w:rsidRPr="008567D9">
              <w:rPr>
                <w:rFonts w:ascii="Times New Roman" w:hAnsi="Times New Roman"/>
                <w:sz w:val="24"/>
                <w:szCs w:val="24"/>
                <w:lang w:eastAsia="ru-RU"/>
              </w:rPr>
              <w:br/>
            </w:r>
            <w:r w:rsidRPr="008567D9">
              <w:rPr>
                <w:rFonts w:ascii="Times New Roman" w:hAnsi="Times New Roman"/>
                <w:sz w:val="24"/>
                <w:szCs w:val="24"/>
                <w:lang w:eastAsia="ru-RU"/>
              </w:rPr>
              <w:br/>
            </w:r>
            <w:r w:rsidRPr="00A777D4">
              <w:rPr>
                <w:rFonts w:ascii="Times New Roman" w:hAnsi="Times New Roman"/>
                <w:b/>
                <w:sz w:val="24"/>
                <w:szCs w:val="24"/>
                <w:highlight w:val="green"/>
                <w:u w:val="single"/>
                <w:lang w:eastAsia="ru-RU"/>
              </w:rPr>
              <w:t>8) реструктуризация активов;</w:t>
            </w:r>
            <w:r w:rsidRPr="00A777D4">
              <w:rPr>
                <w:rFonts w:ascii="Times New Roman" w:hAnsi="Times New Roman"/>
                <w:b/>
                <w:sz w:val="24"/>
                <w:szCs w:val="24"/>
                <w:highlight w:val="green"/>
                <w:u w:val="single"/>
                <w:lang w:eastAsia="ru-RU"/>
              </w:rPr>
              <w:br/>
            </w:r>
            <w:r w:rsidRPr="00A777D4">
              <w:rPr>
                <w:rFonts w:ascii="Times New Roman" w:hAnsi="Times New Roman"/>
                <w:b/>
                <w:sz w:val="24"/>
                <w:szCs w:val="24"/>
                <w:highlight w:val="green"/>
                <w:u w:val="single"/>
                <w:lang w:eastAsia="ru-RU"/>
              </w:rPr>
              <w:br/>
              <w:t>9) слияние с «белым рыцарем»;</w:t>
            </w:r>
            <w:r w:rsidRPr="00A777D4">
              <w:rPr>
                <w:rFonts w:ascii="Times New Roman" w:hAnsi="Times New Roman"/>
                <w:b/>
                <w:sz w:val="24"/>
                <w:szCs w:val="24"/>
                <w:highlight w:val="green"/>
                <w:u w:val="single"/>
                <w:lang w:eastAsia="ru-RU"/>
              </w:rPr>
              <w:br/>
            </w:r>
            <w:r w:rsidRPr="00A777D4">
              <w:rPr>
                <w:rFonts w:ascii="Times New Roman" w:hAnsi="Times New Roman"/>
                <w:b/>
                <w:sz w:val="24"/>
                <w:szCs w:val="24"/>
                <w:highlight w:val="green"/>
                <w:u w:val="single"/>
                <w:lang w:eastAsia="ru-RU"/>
              </w:rPr>
              <w:br/>
              <w:t>10) «Зеленая броня».</w:t>
            </w:r>
          </w:p>
        </w:tc>
      </w:tr>
    </w:tbl>
    <w:p w:rsidR="00C55D5F" w:rsidRPr="008567D9" w:rsidRDefault="00C55D5F" w:rsidP="008567D9">
      <w:pPr>
        <w:numPr>
          <w:ilvl w:val="0"/>
          <w:numId w:val="6"/>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b/>
          <w:bCs/>
          <w:sz w:val="24"/>
          <w:szCs w:val="24"/>
          <w:lang w:eastAsia="ru-RU"/>
        </w:rPr>
        <w:t>Покупка активов, которые не понравятся захватчику или которые создадут антимонопольные проблемы называется:</w:t>
      </w:r>
      <w:r w:rsidRPr="008567D9">
        <w:rPr>
          <w:rFonts w:ascii="Times New Roman" w:hAnsi="Times New Roman"/>
          <w:sz w:val="24"/>
          <w:szCs w:val="24"/>
          <w:lang w:eastAsia="ru-RU"/>
        </w:rPr>
        <w:t xml:space="preserve"> </w:t>
      </w:r>
    </w:p>
    <w:tbl>
      <w:tblPr>
        <w:tblW w:w="0" w:type="auto"/>
        <w:tblCellSpacing w:w="15" w:type="dxa"/>
        <w:tblInd w:w="720" w:type="dxa"/>
        <w:tblCellMar>
          <w:top w:w="15" w:type="dxa"/>
          <w:left w:w="15" w:type="dxa"/>
          <w:bottom w:w="15" w:type="dxa"/>
          <w:right w:w="15" w:type="dxa"/>
        </w:tblCellMar>
        <w:tblLook w:val="00A0"/>
      </w:tblPr>
      <w:tblGrid>
        <w:gridCol w:w="4102"/>
        <w:gridCol w:w="4623"/>
      </w:tblGrid>
      <w:tr w:rsidR="00C55D5F" w:rsidRPr="00495BB6" w:rsidTr="008567D9">
        <w:trPr>
          <w:tblCellSpacing w:w="15" w:type="dxa"/>
        </w:trPr>
        <w:tc>
          <w:tcPr>
            <w:tcW w:w="0" w:type="auto"/>
            <w:tcBorders>
              <w:top w:val="nil"/>
              <w:left w:val="nil"/>
              <w:bottom w:val="nil"/>
              <w:right w:val="nil"/>
            </w:tcBorders>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1) «противоакульи» поправки к уставу;</w:t>
            </w:r>
            <w:r w:rsidRPr="008567D9">
              <w:rPr>
                <w:rFonts w:ascii="Times New Roman" w:hAnsi="Times New Roman"/>
                <w:sz w:val="24"/>
                <w:szCs w:val="24"/>
                <w:lang w:eastAsia="ru-RU"/>
              </w:rPr>
              <w:br/>
            </w:r>
            <w:r w:rsidRPr="008567D9">
              <w:rPr>
                <w:rFonts w:ascii="Times New Roman" w:hAnsi="Times New Roman"/>
                <w:sz w:val="24"/>
                <w:szCs w:val="24"/>
                <w:lang w:eastAsia="ru-RU"/>
              </w:rPr>
              <w:br/>
              <w:t>2) изменение места регистрации корпорации;</w:t>
            </w:r>
            <w:r w:rsidRPr="008567D9">
              <w:rPr>
                <w:rFonts w:ascii="Times New Roman" w:hAnsi="Times New Roman"/>
                <w:sz w:val="24"/>
                <w:szCs w:val="24"/>
                <w:lang w:eastAsia="ru-RU"/>
              </w:rPr>
              <w:br/>
            </w:r>
            <w:r w:rsidRPr="008567D9">
              <w:rPr>
                <w:rFonts w:ascii="Times New Roman" w:hAnsi="Times New Roman"/>
                <w:sz w:val="24"/>
                <w:szCs w:val="24"/>
                <w:lang w:eastAsia="ru-RU"/>
              </w:rPr>
              <w:br/>
              <w:t>3) заключение контрактов на управление;</w:t>
            </w:r>
            <w:r w:rsidRPr="008567D9">
              <w:rPr>
                <w:rFonts w:ascii="Times New Roman" w:hAnsi="Times New Roman"/>
                <w:sz w:val="24"/>
                <w:szCs w:val="24"/>
                <w:lang w:eastAsia="ru-RU"/>
              </w:rPr>
              <w:br/>
            </w:r>
            <w:r w:rsidRPr="008567D9">
              <w:rPr>
                <w:rFonts w:ascii="Times New Roman" w:hAnsi="Times New Roman"/>
                <w:sz w:val="24"/>
                <w:szCs w:val="24"/>
                <w:lang w:eastAsia="ru-RU"/>
              </w:rPr>
              <w:br/>
              <w:t>4) «ядовитая пилюля»;</w:t>
            </w:r>
            <w:r w:rsidRPr="008567D9">
              <w:rPr>
                <w:rFonts w:ascii="Times New Roman" w:hAnsi="Times New Roman"/>
                <w:sz w:val="24"/>
                <w:szCs w:val="24"/>
                <w:lang w:eastAsia="ru-RU"/>
              </w:rPr>
              <w:br/>
            </w:r>
            <w:r w:rsidRPr="008567D9">
              <w:rPr>
                <w:rFonts w:ascii="Times New Roman" w:hAnsi="Times New Roman"/>
                <w:sz w:val="24"/>
                <w:szCs w:val="24"/>
                <w:lang w:eastAsia="ru-RU"/>
              </w:rPr>
              <w:br/>
              <w:t>5) тяжба;</w:t>
            </w:r>
          </w:p>
        </w:tc>
        <w:tc>
          <w:tcPr>
            <w:tcW w:w="0" w:type="auto"/>
            <w:tcBorders>
              <w:top w:val="nil"/>
              <w:left w:val="nil"/>
              <w:bottom w:val="nil"/>
              <w:right w:val="nil"/>
            </w:tcBorders>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6) выпуск акций с более высокими правами голоса;</w:t>
            </w:r>
            <w:r w:rsidRPr="008567D9">
              <w:rPr>
                <w:rFonts w:ascii="Times New Roman" w:hAnsi="Times New Roman"/>
                <w:sz w:val="24"/>
                <w:szCs w:val="24"/>
                <w:lang w:eastAsia="ru-RU"/>
              </w:rPr>
              <w:br/>
            </w:r>
            <w:r w:rsidRPr="008567D9">
              <w:rPr>
                <w:rFonts w:ascii="Times New Roman" w:hAnsi="Times New Roman"/>
                <w:sz w:val="24"/>
                <w:szCs w:val="24"/>
                <w:lang w:eastAsia="ru-RU"/>
              </w:rPr>
              <w:br/>
              <w:t>7) выкуп с использованием заемных средств;</w:t>
            </w:r>
            <w:r w:rsidRPr="008567D9">
              <w:rPr>
                <w:rFonts w:ascii="Times New Roman" w:hAnsi="Times New Roman"/>
                <w:sz w:val="24"/>
                <w:szCs w:val="24"/>
                <w:lang w:eastAsia="ru-RU"/>
              </w:rPr>
              <w:br/>
            </w:r>
            <w:r w:rsidRPr="008567D9">
              <w:rPr>
                <w:rFonts w:ascii="Times New Roman" w:hAnsi="Times New Roman"/>
                <w:sz w:val="24"/>
                <w:szCs w:val="24"/>
                <w:lang w:eastAsia="ru-RU"/>
              </w:rPr>
              <w:br/>
            </w:r>
            <w:r w:rsidRPr="00A777D4">
              <w:rPr>
                <w:rFonts w:ascii="Times New Roman" w:hAnsi="Times New Roman"/>
                <w:b/>
                <w:sz w:val="24"/>
                <w:szCs w:val="24"/>
                <w:highlight w:val="green"/>
                <w:u w:val="single"/>
                <w:lang w:eastAsia="ru-RU"/>
              </w:rPr>
              <w:t>8) реструктуризация активов;</w:t>
            </w:r>
            <w:r w:rsidRPr="008567D9">
              <w:rPr>
                <w:rFonts w:ascii="Times New Roman" w:hAnsi="Times New Roman"/>
                <w:sz w:val="24"/>
                <w:szCs w:val="24"/>
                <w:lang w:eastAsia="ru-RU"/>
              </w:rPr>
              <w:br/>
            </w:r>
            <w:r w:rsidRPr="008567D9">
              <w:rPr>
                <w:rFonts w:ascii="Times New Roman" w:hAnsi="Times New Roman"/>
                <w:sz w:val="24"/>
                <w:szCs w:val="24"/>
                <w:lang w:eastAsia="ru-RU"/>
              </w:rPr>
              <w:br/>
              <w:t>9) слияние с «белым рыцарем»;</w:t>
            </w:r>
            <w:r w:rsidRPr="008567D9">
              <w:rPr>
                <w:rFonts w:ascii="Times New Roman" w:hAnsi="Times New Roman"/>
                <w:sz w:val="24"/>
                <w:szCs w:val="24"/>
                <w:lang w:eastAsia="ru-RU"/>
              </w:rPr>
              <w:br/>
            </w:r>
            <w:r w:rsidRPr="008567D9">
              <w:rPr>
                <w:rFonts w:ascii="Times New Roman" w:hAnsi="Times New Roman"/>
                <w:sz w:val="24"/>
                <w:szCs w:val="24"/>
                <w:lang w:eastAsia="ru-RU"/>
              </w:rPr>
              <w:br/>
              <w:t>10) «Зеленая броня».</w:t>
            </w:r>
          </w:p>
        </w:tc>
      </w:tr>
    </w:tbl>
    <w:p w:rsidR="00C55D5F" w:rsidRPr="008567D9" w:rsidRDefault="00C55D5F" w:rsidP="008567D9">
      <w:pPr>
        <w:numPr>
          <w:ilvl w:val="0"/>
          <w:numId w:val="6"/>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b/>
          <w:bCs/>
          <w:sz w:val="24"/>
          <w:szCs w:val="24"/>
          <w:lang w:eastAsia="ru-RU"/>
        </w:rPr>
        <w:t>Для смягчения противоречий между компаниями, менеджерам поглощаемых компаний предоставляют:</w:t>
      </w:r>
      <w:r w:rsidRPr="008567D9">
        <w:rPr>
          <w:rFonts w:ascii="Times New Roman" w:hAnsi="Times New Roman"/>
          <w:sz w:val="24"/>
          <w:szCs w:val="24"/>
          <w:lang w:eastAsia="ru-RU"/>
        </w:rPr>
        <w:t xml:space="preserve"> </w:t>
      </w:r>
    </w:p>
    <w:tbl>
      <w:tblPr>
        <w:tblW w:w="0" w:type="auto"/>
        <w:tblCellSpacing w:w="15" w:type="dxa"/>
        <w:tblInd w:w="720" w:type="dxa"/>
        <w:tblCellMar>
          <w:top w:w="15" w:type="dxa"/>
          <w:left w:w="15" w:type="dxa"/>
          <w:bottom w:w="15" w:type="dxa"/>
          <w:right w:w="15" w:type="dxa"/>
        </w:tblCellMar>
        <w:tblLook w:val="00A0"/>
      </w:tblPr>
      <w:tblGrid>
        <w:gridCol w:w="3037"/>
        <w:gridCol w:w="2366"/>
      </w:tblGrid>
      <w:tr w:rsidR="00C55D5F" w:rsidRPr="00495BB6" w:rsidTr="008567D9">
        <w:trPr>
          <w:tblCellSpacing w:w="15" w:type="dxa"/>
        </w:trPr>
        <w:tc>
          <w:tcPr>
            <w:tcW w:w="0" w:type="auto"/>
            <w:tcBorders>
              <w:top w:val="nil"/>
              <w:left w:val="nil"/>
              <w:bottom w:val="nil"/>
              <w:right w:val="nil"/>
            </w:tcBorders>
          </w:tcPr>
          <w:p w:rsidR="00C55D5F" w:rsidRPr="008567D9" w:rsidRDefault="00C55D5F" w:rsidP="008567D9">
            <w:pPr>
              <w:spacing w:after="0" w:line="240" w:lineRule="auto"/>
              <w:rPr>
                <w:rFonts w:ascii="Times New Roman" w:hAnsi="Times New Roman"/>
                <w:sz w:val="24"/>
                <w:szCs w:val="24"/>
                <w:lang w:eastAsia="ru-RU"/>
              </w:rPr>
            </w:pPr>
            <w:r w:rsidRPr="00A777D4">
              <w:rPr>
                <w:rFonts w:ascii="Times New Roman" w:hAnsi="Times New Roman"/>
                <w:b/>
                <w:sz w:val="24"/>
                <w:szCs w:val="24"/>
                <w:highlight w:val="green"/>
                <w:u w:val="single"/>
                <w:lang w:eastAsia="ru-RU"/>
              </w:rPr>
              <w:t>1) выходные пособия;</w:t>
            </w:r>
            <w:r w:rsidRPr="008567D9">
              <w:rPr>
                <w:rFonts w:ascii="Times New Roman" w:hAnsi="Times New Roman"/>
                <w:sz w:val="24"/>
                <w:szCs w:val="24"/>
                <w:lang w:eastAsia="ru-RU"/>
              </w:rPr>
              <w:br/>
            </w:r>
            <w:r w:rsidRPr="008567D9">
              <w:rPr>
                <w:rFonts w:ascii="Times New Roman" w:hAnsi="Times New Roman"/>
                <w:sz w:val="24"/>
                <w:szCs w:val="24"/>
                <w:lang w:eastAsia="ru-RU"/>
              </w:rPr>
              <w:br/>
              <w:t>2) взятку;</w:t>
            </w:r>
            <w:r w:rsidRPr="008567D9">
              <w:rPr>
                <w:rFonts w:ascii="Times New Roman" w:hAnsi="Times New Roman"/>
                <w:sz w:val="24"/>
                <w:szCs w:val="24"/>
                <w:lang w:eastAsia="ru-RU"/>
              </w:rPr>
              <w:br/>
            </w:r>
            <w:r w:rsidRPr="008567D9">
              <w:rPr>
                <w:rFonts w:ascii="Times New Roman" w:hAnsi="Times New Roman"/>
                <w:sz w:val="24"/>
                <w:szCs w:val="24"/>
                <w:lang w:eastAsia="ru-RU"/>
              </w:rPr>
              <w:br/>
              <w:t>3) задаток;</w:t>
            </w:r>
            <w:r w:rsidRPr="008567D9">
              <w:rPr>
                <w:rFonts w:ascii="Times New Roman" w:hAnsi="Times New Roman"/>
                <w:sz w:val="24"/>
                <w:szCs w:val="24"/>
                <w:lang w:eastAsia="ru-RU"/>
              </w:rPr>
              <w:br/>
            </w:r>
            <w:r w:rsidRPr="008567D9">
              <w:rPr>
                <w:rFonts w:ascii="Times New Roman" w:hAnsi="Times New Roman"/>
                <w:sz w:val="24"/>
                <w:szCs w:val="24"/>
                <w:lang w:eastAsia="ru-RU"/>
              </w:rPr>
              <w:br/>
              <w:t>4) похвальную грамоту;</w:t>
            </w:r>
            <w:r w:rsidRPr="008567D9">
              <w:rPr>
                <w:rFonts w:ascii="Times New Roman" w:hAnsi="Times New Roman"/>
                <w:sz w:val="24"/>
                <w:szCs w:val="24"/>
                <w:lang w:eastAsia="ru-RU"/>
              </w:rPr>
              <w:br/>
            </w:r>
            <w:r w:rsidRPr="008567D9">
              <w:rPr>
                <w:rFonts w:ascii="Times New Roman" w:hAnsi="Times New Roman"/>
                <w:sz w:val="24"/>
                <w:szCs w:val="24"/>
                <w:lang w:eastAsia="ru-RU"/>
              </w:rPr>
              <w:br/>
              <w:t>5) благодарственное письмо;</w:t>
            </w:r>
          </w:p>
        </w:tc>
        <w:tc>
          <w:tcPr>
            <w:tcW w:w="0" w:type="auto"/>
            <w:tcBorders>
              <w:top w:val="nil"/>
              <w:left w:val="nil"/>
              <w:bottom w:val="nil"/>
              <w:right w:val="nil"/>
            </w:tcBorders>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6) акции;</w:t>
            </w:r>
            <w:r w:rsidRPr="008567D9">
              <w:rPr>
                <w:rFonts w:ascii="Times New Roman" w:hAnsi="Times New Roman"/>
                <w:sz w:val="24"/>
                <w:szCs w:val="24"/>
                <w:lang w:eastAsia="ru-RU"/>
              </w:rPr>
              <w:br/>
            </w:r>
            <w:r w:rsidRPr="008567D9">
              <w:rPr>
                <w:rFonts w:ascii="Times New Roman" w:hAnsi="Times New Roman"/>
                <w:sz w:val="24"/>
                <w:szCs w:val="24"/>
                <w:lang w:eastAsia="ru-RU"/>
              </w:rPr>
              <w:br/>
              <w:t>7) дотацию;</w:t>
            </w:r>
            <w:r w:rsidRPr="008567D9">
              <w:rPr>
                <w:rFonts w:ascii="Times New Roman" w:hAnsi="Times New Roman"/>
                <w:sz w:val="24"/>
                <w:szCs w:val="24"/>
                <w:lang w:eastAsia="ru-RU"/>
              </w:rPr>
              <w:br/>
            </w:r>
            <w:r w:rsidRPr="008567D9">
              <w:rPr>
                <w:rFonts w:ascii="Times New Roman" w:hAnsi="Times New Roman"/>
                <w:sz w:val="24"/>
                <w:szCs w:val="24"/>
                <w:lang w:eastAsia="ru-RU"/>
              </w:rPr>
              <w:br/>
              <w:t>8) вексели;</w:t>
            </w:r>
            <w:r w:rsidRPr="008567D9">
              <w:rPr>
                <w:rFonts w:ascii="Times New Roman" w:hAnsi="Times New Roman"/>
                <w:sz w:val="24"/>
                <w:szCs w:val="24"/>
                <w:lang w:eastAsia="ru-RU"/>
              </w:rPr>
              <w:br/>
            </w:r>
            <w:r w:rsidRPr="008567D9">
              <w:rPr>
                <w:rFonts w:ascii="Times New Roman" w:hAnsi="Times New Roman"/>
                <w:sz w:val="24"/>
                <w:szCs w:val="24"/>
                <w:lang w:eastAsia="ru-RU"/>
              </w:rPr>
              <w:br/>
              <w:t>9) облигации;</w:t>
            </w:r>
            <w:r w:rsidRPr="008567D9">
              <w:rPr>
                <w:rFonts w:ascii="Times New Roman" w:hAnsi="Times New Roman"/>
                <w:sz w:val="24"/>
                <w:szCs w:val="24"/>
                <w:lang w:eastAsia="ru-RU"/>
              </w:rPr>
              <w:br/>
            </w:r>
            <w:r w:rsidRPr="008567D9">
              <w:rPr>
                <w:rFonts w:ascii="Times New Roman" w:hAnsi="Times New Roman"/>
                <w:sz w:val="24"/>
                <w:szCs w:val="24"/>
                <w:lang w:eastAsia="ru-RU"/>
              </w:rPr>
              <w:br/>
              <w:t>10) «Зеленую броню».</w:t>
            </w:r>
          </w:p>
        </w:tc>
      </w:tr>
    </w:tbl>
    <w:p w:rsidR="00C55D5F" w:rsidRPr="008567D9" w:rsidRDefault="00C55D5F" w:rsidP="008567D9">
      <w:pPr>
        <w:numPr>
          <w:ilvl w:val="0"/>
          <w:numId w:val="6"/>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b/>
          <w:bCs/>
          <w:sz w:val="24"/>
          <w:szCs w:val="24"/>
          <w:lang w:eastAsia="ru-RU"/>
        </w:rPr>
        <w:t>Это предоставляется:</w:t>
      </w:r>
      <w:r w:rsidRPr="008567D9">
        <w:rPr>
          <w:rFonts w:ascii="Times New Roman" w:hAnsi="Times New Roman"/>
          <w:sz w:val="24"/>
          <w:szCs w:val="24"/>
          <w:lang w:eastAsia="ru-RU"/>
        </w:rPr>
        <w:t xml:space="preserve"> </w:t>
      </w:r>
    </w:p>
    <w:tbl>
      <w:tblPr>
        <w:tblW w:w="0" w:type="auto"/>
        <w:tblCellSpacing w:w="15" w:type="dxa"/>
        <w:tblInd w:w="720" w:type="dxa"/>
        <w:tblCellMar>
          <w:top w:w="15" w:type="dxa"/>
          <w:left w:w="15" w:type="dxa"/>
          <w:bottom w:w="15" w:type="dxa"/>
          <w:right w:w="15" w:type="dxa"/>
        </w:tblCellMar>
        <w:tblLook w:val="00A0"/>
      </w:tblPr>
      <w:tblGrid>
        <w:gridCol w:w="3653"/>
        <w:gridCol w:w="3060"/>
      </w:tblGrid>
      <w:tr w:rsidR="00C55D5F" w:rsidRPr="00495BB6" w:rsidTr="008567D9">
        <w:trPr>
          <w:tblCellSpacing w:w="15" w:type="dxa"/>
        </w:trPr>
        <w:tc>
          <w:tcPr>
            <w:tcW w:w="0" w:type="auto"/>
            <w:tcBorders>
              <w:top w:val="nil"/>
              <w:left w:val="nil"/>
              <w:bottom w:val="nil"/>
              <w:right w:val="nil"/>
            </w:tcBorders>
          </w:tcPr>
          <w:p w:rsidR="00C55D5F" w:rsidRPr="008567D9" w:rsidRDefault="00C55D5F" w:rsidP="008567D9">
            <w:pPr>
              <w:spacing w:after="0" w:line="240" w:lineRule="auto"/>
              <w:rPr>
                <w:rFonts w:ascii="Times New Roman" w:hAnsi="Times New Roman"/>
                <w:sz w:val="24"/>
                <w:szCs w:val="24"/>
                <w:lang w:eastAsia="ru-RU"/>
              </w:rPr>
            </w:pPr>
            <w:r w:rsidRPr="00A777D4">
              <w:rPr>
                <w:rFonts w:ascii="Times New Roman" w:hAnsi="Times New Roman"/>
                <w:b/>
                <w:sz w:val="24"/>
                <w:szCs w:val="24"/>
                <w:highlight w:val="green"/>
                <w:u w:val="single"/>
                <w:lang w:eastAsia="ru-RU"/>
              </w:rPr>
              <w:t>1) акционерами целевой фирмы;</w:t>
            </w:r>
            <w:r w:rsidRPr="00A777D4">
              <w:rPr>
                <w:rFonts w:ascii="Times New Roman" w:hAnsi="Times New Roman"/>
                <w:b/>
                <w:sz w:val="24"/>
                <w:szCs w:val="24"/>
                <w:highlight w:val="green"/>
                <w:u w:val="single"/>
                <w:lang w:eastAsia="ru-RU"/>
              </w:rPr>
              <w:br/>
            </w:r>
            <w:r w:rsidRPr="00A777D4">
              <w:rPr>
                <w:rFonts w:ascii="Times New Roman" w:hAnsi="Times New Roman"/>
                <w:b/>
                <w:sz w:val="24"/>
                <w:szCs w:val="24"/>
                <w:highlight w:val="green"/>
                <w:u w:val="single"/>
                <w:lang w:eastAsia="ru-RU"/>
              </w:rPr>
              <w:br/>
              <w:t>2) поглощающей компанией;</w:t>
            </w:r>
            <w:r w:rsidRPr="008567D9">
              <w:rPr>
                <w:rFonts w:ascii="Times New Roman" w:hAnsi="Times New Roman"/>
                <w:sz w:val="24"/>
                <w:szCs w:val="24"/>
                <w:lang w:eastAsia="ru-RU"/>
              </w:rPr>
              <w:br/>
            </w:r>
            <w:r w:rsidRPr="008567D9">
              <w:rPr>
                <w:rFonts w:ascii="Times New Roman" w:hAnsi="Times New Roman"/>
                <w:sz w:val="24"/>
                <w:szCs w:val="24"/>
                <w:lang w:eastAsia="ru-RU"/>
              </w:rPr>
              <w:br/>
              <w:t>3) собранием акционеров;</w:t>
            </w:r>
            <w:r w:rsidRPr="008567D9">
              <w:rPr>
                <w:rFonts w:ascii="Times New Roman" w:hAnsi="Times New Roman"/>
                <w:sz w:val="24"/>
                <w:szCs w:val="24"/>
                <w:lang w:eastAsia="ru-RU"/>
              </w:rPr>
              <w:br/>
            </w:r>
            <w:r w:rsidRPr="008567D9">
              <w:rPr>
                <w:rFonts w:ascii="Times New Roman" w:hAnsi="Times New Roman"/>
                <w:sz w:val="24"/>
                <w:szCs w:val="24"/>
                <w:lang w:eastAsia="ru-RU"/>
              </w:rPr>
              <w:br/>
              <w:t>4) «кружком качества»;</w:t>
            </w:r>
          </w:p>
        </w:tc>
        <w:tc>
          <w:tcPr>
            <w:tcW w:w="0" w:type="auto"/>
            <w:tcBorders>
              <w:top w:val="nil"/>
              <w:left w:val="nil"/>
              <w:bottom w:val="nil"/>
              <w:right w:val="nil"/>
            </w:tcBorders>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5) правлением;</w:t>
            </w:r>
            <w:r w:rsidRPr="008567D9">
              <w:rPr>
                <w:rFonts w:ascii="Times New Roman" w:hAnsi="Times New Roman"/>
                <w:sz w:val="24"/>
                <w:szCs w:val="24"/>
                <w:lang w:eastAsia="ru-RU"/>
              </w:rPr>
              <w:br/>
            </w:r>
            <w:r w:rsidRPr="008567D9">
              <w:rPr>
                <w:rFonts w:ascii="Times New Roman" w:hAnsi="Times New Roman"/>
                <w:sz w:val="24"/>
                <w:szCs w:val="24"/>
                <w:lang w:eastAsia="ru-RU"/>
              </w:rPr>
              <w:br/>
              <w:t>6) советом директоров;</w:t>
            </w:r>
            <w:r w:rsidRPr="008567D9">
              <w:rPr>
                <w:rFonts w:ascii="Times New Roman" w:hAnsi="Times New Roman"/>
                <w:sz w:val="24"/>
                <w:szCs w:val="24"/>
                <w:lang w:eastAsia="ru-RU"/>
              </w:rPr>
              <w:br/>
            </w:r>
            <w:r w:rsidRPr="008567D9">
              <w:rPr>
                <w:rFonts w:ascii="Times New Roman" w:hAnsi="Times New Roman"/>
                <w:sz w:val="24"/>
                <w:szCs w:val="24"/>
                <w:lang w:eastAsia="ru-RU"/>
              </w:rPr>
              <w:br/>
              <w:t>7) президентом;</w:t>
            </w:r>
            <w:r w:rsidRPr="008567D9">
              <w:rPr>
                <w:rFonts w:ascii="Times New Roman" w:hAnsi="Times New Roman"/>
                <w:sz w:val="24"/>
                <w:szCs w:val="24"/>
                <w:lang w:eastAsia="ru-RU"/>
              </w:rPr>
              <w:br/>
            </w:r>
            <w:r w:rsidRPr="008567D9">
              <w:rPr>
                <w:rFonts w:ascii="Times New Roman" w:hAnsi="Times New Roman"/>
                <w:sz w:val="24"/>
                <w:szCs w:val="24"/>
                <w:lang w:eastAsia="ru-RU"/>
              </w:rPr>
              <w:br/>
              <w:t>8) сообществом менеджеров;</w:t>
            </w:r>
            <w:r w:rsidRPr="008567D9">
              <w:rPr>
                <w:rFonts w:ascii="Times New Roman" w:hAnsi="Times New Roman"/>
                <w:sz w:val="24"/>
                <w:szCs w:val="24"/>
                <w:lang w:eastAsia="ru-RU"/>
              </w:rPr>
              <w:br/>
            </w:r>
            <w:r w:rsidRPr="008567D9">
              <w:rPr>
                <w:rFonts w:ascii="Times New Roman" w:hAnsi="Times New Roman"/>
                <w:sz w:val="24"/>
                <w:szCs w:val="24"/>
                <w:lang w:eastAsia="ru-RU"/>
              </w:rPr>
              <w:br/>
              <w:t>9) главным бухгалтером.</w:t>
            </w:r>
          </w:p>
        </w:tc>
      </w:tr>
    </w:tbl>
    <w:p w:rsidR="00C55D5F" w:rsidRPr="008567D9" w:rsidRDefault="00C55D5F" w:rsidP="008567D9">
      <w:pPr>
        <w:numPr>
          <w:ilvl w:val="0"/>
          <w:numId w:val="6"/>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b/>
          <w:bCs/>
          <w:sz w:val="24"/>
          <w:szCs w:val="24"/>
          <w:lang w:eastAsia="ru-RU"/>
        </w:rPr>
        <w:t>Способы враждебного поглощения компании:</w:t>
      </w:r>
      <w:r w:rsidRPr="008567D9">
        <w:rPr>
          <w:rFonts w:ascii="Times New Roman" w:hAnsi="Times New Roman"/>
          <w:sz w:val="24"/>
          <w:szCs w:val="24"/>
          <w:lang w:eastAsia="ru-RU"/>
        </w:rPr>
        <w:t xml:space="preserve"> </w:t>
      </w:r>
    </w:p>
    <w:tbl>
      <w:tblPr>
        <w:tblW w:w="0" w:type="auto"/>
        <w:tblCellSpacing w:w="15" w:type="dxa"/>
        <w:tblInd w:w="720" w:type="dxa"/>
        <w:tblCellMar>
          <w:top w:w="15" w:type="dxa"/>
          <w:left w:w="15" w:type="dxa"/>
          <w:bottom w:w="15" w:type="dxa"/>
          <w:right w:w="15" w:type="dxa"/>
        </w:tblCellMar>
        <w:tblLook w:val="00A0"/>
      </w:tblPr>
      <w:tblGrid>
        <w:gridCol w:w="5321"/>
        <w:gridCol w:w="3364"/>
      </w:tblGrid>
      <w:tr w:rsidR="00C55D5F" w:rsidRPr="00495BB6" w:rsidTr="00A777D4">
        <w:trPr>
          <w:tblCellSpacing w:w="15" w:type="dxa"/>
        </w:trPr>
        <w:tc>
          <w:tcPr>
            <w:tcW w:w="0" w:type="auto"/>
            <w:tcBorders>
              <w:top w:val="nil"/>
              <w:left w:val="nil"/>
              <w:bottom w:val="nil"/>
              <w:right w:val="nil"/>
            </w:tcBorders>
          </w:tcPr>
          <w:p w:rsidR="00C55D5F" w:rsidRDefault="00C55D5F" w:rsidP="008567D9">
            <w:pPr>
              <w:spacing w:after="0" w:line="240" w:lineRule="auto"/>
              <w:rPr>
                <w:rFonts w:ascii="Times New Roman" w:hAnsi="Times New Roman"/>
                <w:b/>
                <w:sz w:val="24"/>
                <w:szCs w:val="24"/>
                <w:highlight w:val="green"/>
                <w:u w:val="single"/>
                <w:lang w:eastAsia="ru-RU"/>
              </w:rPr>
            </w:pPr>
            <w:r w:rsidRPr="00A777D4">
              <w:rPr>
                <w:rFonts w:ascii="Times New Roman" w:hAnsi="Times New Roman"/>
                <w:b/>
                <w:sz w:val="24"/>
                <w:szCs w:val="24"/>
                <w:highlight w:val="green"/>
                <w:u w:val="single"/>
                <w:lang w:eastAsia="ru-RU"/>
              </w:rPr>
              <w:t xml:space="preserve">1) прямое предложение о покупке контрольного </w:t>
            </w:r>
          </w:p>
          <w:p w:rsidR="00C55D5F" w:rsidRPr="008567D9" w:rsidRDefault="00C55D5F" w:rsidP="008567D9">
            <w:pPr>
              <w:spacing w:after="0" w:line="240" w:lineRule="auto"/>
              <w:rPr>
                <w:rFonts w:ascii="Times New Roman" w:hAnsi="Times New Roman"/>
                <w:sz w:val="24"/>
                <w:szCs w:val="24"/>
                <w:lang w:eastAsia="ru-RU"/>
              </w:rPr>
            </w:pPr>
            <w:r w:rsidRPr="00A777D4">
              <w:rPr>
                <w:rFonts w:ascii="Times New Roman" w:hAnsi="Times New Roman"/>
                <w:b/>
                <w:sz w:val="24"/>
                <w:szCs w:val="24"/>
                <w:highlight w:val="green"/>
                <w:u w:val="single"/>
                <w:lang w:eastAsia="ru-RU"/>
              </w:rPr>
              <w:t>пакета</w:t>
            </w:r>
            <w:r w:rsidRPr="008567D9">
              <w:rPr>
                <w:rFonts w:ascii="Times New Roman" w:hAnsi="Times New Roman"/>
                <w:sz w:val="24"/>
                <w:szCs w:val="24"/>
                <w:lang w:eastAsia="ru-RU"/>
              </w:rPr>
              <w:t>;</w:t>
            </w:r>
            <w:r w:rsidRPr="008567D9">
              <w:rPr>
                <w:rFonts w:ascii="Times New Roman" w:hAnsi="Times New Roman"/>
                <w:sz w:val="24"/>
                <w:szCs w:val="24"/>
                <w:lang w:eastAsia="ru-RU"/>
              </w:rPr>
              <w:br/>
            </w:r>
            <w:r w:rsidRPr="008567D9">
              <w:rPr>
                <w:rFonts w:ascii="Times New Roman" w:hAnsi="Times New Roman"/>
                <w:sz w:val="24"/>
                <w:szCs w:val="24"/>
                <w:lang w:eastAsia="ru-RU"/>
              </w:rPr>
              <w:br/>
              <w:t>2) стремительный выкуп;</w:t>
            </w:r>
            <w:r w:rsidRPr="008567D9">
              <w:rPr>
                <w:rFonts w:ascii="Times New Roman" w:hAnsi="Times New Roman"/>
                <w:sz w:val="24"/>
                <w:szCs w:val="24"/>
                <w:lang w:eastAsia="ru-RU"/>
              </w:rPr>
              <w:br/>
            </w:r>
            <w:r w:rsidRPr="008567D9">
              <w:rPr>
                <w:rFonts w:ascii="Times New Roman" w:hAnsi="Times New Roman"/>
                <w:sz w:val="24"/>
                <w:szCs w:val="24"/>
                <w:lang w:eastAsia="ru-RU"/>
              </w:rPr>
              <w:br/>
              <w:t>3) «ядовитая пилюля»;</w:t>
            </w:r>
            <w:r w:rsidRPr="008567D9">
              <w:rPr>
                <w:rFonts w:ascii="Times New Roman" w:hAnsi="Times New Roman"/>
                <w:sz w:val="24"/>
                <w:szCs w:val="24"/>
                <w:lang w:eastAsia="ru-RU"/>
              </w:rPr>
              <w:br/>
            </w:r>
            <w:r w:rsidRPr="008567D9">
              <w:rPr>
                <w:rFonts w:ascii="Times New Roman" w:hAnsi="Times New Roman"/>
                <w:sz w:val="24"/>
                <w:szCs w:val="24"/>
                <w:lang w:eastAsia="ru-RU"/>
              </w:rPr>
              <w:br/>
            </w:r>
            <w:r w:rsidRPr="00A777D4">
              <w:rPr>
                <w:rFonts w:ascii="Times New Roman" w:hAnsi="Times New Roman"/>
                <w:b/>
                <w:sz w:val="24"/>
                <w:szCs w:val="24"/>
                <w:highlight w:val="green"/>
                <w:u w:val="single"/>
                <w:lang w:eastAsia="ru-RU"/>
              </w:rPr>
              <w:t>4) борьба за доверенности;</w:t>
            </w:r>
            <w:r w:rsidRPr="008567D9">
              <w:rPr>
                <w:rFonts w:ascii="Times New Roman" w:hAnsi="Times New Roman"/>
                <w:sz w:val="24"/>
                <w:szCs w:val="24"/>
                <w:lang w:eastAsia="ru-RU"/>
              </w:rPr>
              <w:br/>
            </w:r>
            <w:r w:rsidRPr="008567D9">
              <w:rPr>
                <w:rFonts w:ascii="Times New Roman" w:hAnsi="Times New Roman"/>
                <w:sz w:val="24"/>
                <w:szCs w:val="24"/>
                <w:lang w:eastAsia="ru-RU"/>
              </w:rPr>
              <w:br/>
              <w:t>5) борьба за компанию;</w:t>
            </w:r>
          </w:p>
        </w:tc>
        <w:tc>
          <w:tcPr>
            <w:tcW w:w="3319" w:type="dxa"/>
            <w:tcBorders>
              <w:top w:val="nil"/>
              <w:left w:val="nil"/>
              <w:bottom w:val="nil"/>
              <w:right w:val="nil"/>
            </w:tcBorders>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6) «зеленая броня»;</w:t>
            </w:r>
            <w:r w:rsidRPr="008567D9">
              <w:rPr>
                <w:rFonts w:ascii="Times New Roman" w:hAnsi="Times New Roman"/>
                <w:sz w:val="24"/>
                <w:szCs w:val="24"/>
                <w:lang w:eastAsia="ru-RU"/>
              </w:rPr>
              <w:br/>
            </w:r>
            <w:r w:rsidRPr="008567D9">
              <w:rPr>
                <w:rFonts w:ascii="Times New Roman" w:hAnsi="Times New Roman"/>
                <w:sz w:val="24"/>
                <w:szCs w:val="24"/>
                <w:lang w:eastAsia="ru-RU"/>
              </w:rPr>
              <w:br/>
              <w:t>7) «захватчик»;</w:t>
            </w:r>
            <w:r w:rsidRPr="008567D9">
              <w:rPr>
                <w:rFonts w:ascii="Times New Roman" w:hAnsi="Times New Roman"/>
                <w:sz w:val="24"/>
                <w:szCs w:val="24"/>
                <w:lang w:eastAsia="ru-RU"/>
              </w:rPr>
              <w:br/>
            </w:r>
            <w:r w:rsidRPr="008567D9">
              <w:rPr>
                <w:rFonts w:ascii="Times New Roman" w:hAnsi="Times New Roman"/>
                <w:sz w:val="24"/>
                <w:szCs w:val="24"/>
                <w:lang w:eastAsia="ru-RU"/>
              </w:rPr>
              <w:br/>
            </w:r>
            <w:r w:rsidRPr="00A777D4">
              <w:rPr>
                <w:rFonts w:ascii="Times New Roman" w:hAnsi="Times New Roman"/>
                <w:b/>
                <w:sz w:val="24"/>
                <w:szCs w:val="24"/>
                <w:highlight w:val="green"/>
                <w:u w:val="single"/>
                <w:lang w:eastAsia="ru-RU"/>
              </w:rPr>
              <w:t>8) рейдерство</w:t>
            </w:r>
            <w:r w:rsidRPr="008567D9">
              <w:rPr>
                <w:rFonts w:ascii="Times New Roman" w:hAnsi="Times New Roman"/>
                <w:sz w:val="24"/>
                <w:szCs w:val="24"/>
                <w:lang w:eastAsia="ru-RU"/>
              </w:rPr>
              <w:t>;</w:t>
            </w:r>
            <w:r w:rsidRPr="008567D9">
              <w:rPr>
                <w:rFonts w:ascii="Times New Roman" w:hAnsi="Times New Roman"/>
                <w:sz w:val="24"/>
                <w:szCs w:val="24"/>
                <w:lang w:eastAsia="ru-RU"/>
              </w:rPr>
              <w:br/>
            </w:r>
            <w:r w:rsidRPr="008567D9">
              <w:rPr>
                <w:rFonts w:ascii="Times New Roman" w:hAnsi="Times New Roman"/>
                <w:sz w:val="24"/>
                <w:szCs w:val="24"/>
                <w:lang w:eastAsia="ru-RU"/>
              </w:rPr>
              <w:br/>
              <w:t>9) «белый рыцарь»;</w:t>
            </w:r>
            <w:r w:rsidRPr="008567D9">
              <w:rPr>
                <w:rFonts w:ascii="Times New Roman" w:hAnsi="Times New Roman"/>
                <w:sz w:val="24"/>
                <w:szCs w:val="24"/>
                <w:lang w:eastAsia="ru-RU"/>
              </w:rPr>
              <w:br/>
            </w:r>
            <w:r w:rsidRPr="008567D9">
              <w:rPr>
                <w:rFonts w:ascii="Times New Roman" w:hAnsi="Times New Roman"/>
                <w:sz w:val="24"/>
                <w:szCs w:val="24"/>
                <w:lang w:eastAsia="ru-RU"/>
              </w:rPr>
              <w:br/>
              <w:t>10) «Зеленую броню».</w:t>
            </w:r>
          </w:p>
        </w:tc>
      </w:tr>
    </w:tbl>
    <w:p w:rsidR="00C55D5F" w:rsidRPr="008567D9" w:rsidRDefault="00C55D5F" w:rsidP="008567D9">
      <w:pPr>
        <w:numPr>
          <w:ilvl w:val="0"/>
          <w:numId w:val="6"/>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b/>
          <w:bCs/>
          <w:sz w:val="24"/>
          <w:szCs w:val="24"/>
          <w:lang w:eastAsia="ru-RU"/>
        </w:rPr>
        <w:t>Вид защиты от поглощения – внесение изменений в устав корпорации – происходит путем:</w:t>
      </w:r>
      <w:r w:rsidRPr="008567D9">
        <w:rPr>
          <w:rFonts w:ascii="Times New Roman" w:hAnsi="Times New Roman"/>
          <w:sz w:val="24"/>
          <w:szCs w:val="24"/>
          <w:lang w:eastAsia="ru-RU"/>
        </w:rPr>
        <w:t xml:space="preserve"> </w:t>
      </w:r>
    </w:p>
    <w:tbl>
      <w:tblPr>
        <w:tblW w:w="0" w:type="auto"/>
        <w:tblCellSpacing w:w="15" w:type="dxa"/>
        <w:tblInd w:w="720" w:type="dxa"/>
        <w:tblCellMar>
          <w:top w:w="15" w:type="dxa"/>
          <w:left w:w="15" w:type="dxa"/>
          <w:bottom w:w="15" w:type="dxa"/>
          <w:right w:w="15" w:type="dxa"/>
        </w:tblCellMar>
        <w:tblLook w:val="00A0"/>
      </w:tblPr>
      <w:tblGrid>
        <w:gridCol w:w="4399"/>
        <w:gridCol w:w="4326"/>
      </w:tblGrid>
      <w:tr w:rsidR="00C55D5F" w:rsidRPr="00495BB6" w:rsidTr="008567D9">
        <w:trPr>
          <w:tblCellSpacing w:w="15" w:type="dxa"/>
        </w:trPr>
        <w:tc>
          <w:tcPr>
            <w:tcW w:w="0" w:type="auto"/>
            <w:tcBorders>
              <w:top w:val="nil"/>
              <w:left w:val="nil"/>
              <w:bottom w:val="nil"/>
              <w:right w:val="nil"/>
            </w:tcBorders>
          </w:tcPr>
          <w:p w:rsidR="00C55D5F" w:rsidRPr="008567D9" w:rsidRDefault="00C55D5F" w:rsidP="008567D9">
            <w:pPr>
              <w:spacing w:after="0" w:line="240" w:lineRule="auto"/>
              <w:rPr>
                <w:rFonts w:ascii="Times New Roman" w:hAnsi="Times New Roman"/>
                <w:sz w:val="24"/>
                <w:szCs w:val="24"/>
                <w:lang w:eastAsia="ru-RU"/>
              </w:rPr>
            </w:pPr>
            <w:r w:rsidRPr="00A777D4">
              <w:rPr>
                <w:rFonts w:ascii="Times New Roman" w:hAnsi="Times New Roman"/>
                <w:b/>
                <w:sz w:val="24"/>
                <w:szCs w:val="24"/>
                <w:highlight w:val="green"/>
                <w:u w:val="single"/>
                <w:lang w:eastAsia="ru-RU"/>
              </w:rPr>
              <w:t>1) ротации совета директоров;</w:t>
            </w:r>
            <w:r w:rsidRPr="008567D9">
              <w:rPr>
                <w:rFonts w:ascii="Times New Roman" w:hAnsi="Times New Roman"/>
                <w:sz w:val="24"/>
                <w:szCs w:val="24"/>
                <w:lang w:eastAsia="ru-RU"/>
              </w:rPr>
              <w:br/>
            </w:r>
            <w:r w:rsidRPr="008567D9">
              <w:rPr>
                <w:rFonts w:ascii="Times New Roman" w:hAnsi="Times New Roman"/>
                <w:sz w:val="24"/>
                <w:szCs w:val="24"/>
                <w:lang w:eastAsia="ru-RU"/>
              </w:rPr>
              <w:br/>
              <w:t>2) выкупа акций с использованием заемных средств;</w:t>
            </w:r>
            <w:r w:rsidRPr="008567D9">
              <w:rPr>
                <w:rFonts w:ascii="Times New Roman" w:hAnsi="Times New Roman"/>
                <w:sz w:val="24"/>
                <w:szCs w:val="24"/>
                <w:lang w:eastAsia="ru-RU"/>
              </w:rPr>
              <w:br/>
            </w:r>
            <w:r w:rsidRPr="008567D9">
              <w:rPr>
                <w:rFonts w:ascii="Times New Roman" w:hAnsi="Times New Roman"/>
                <w:sz w:val="24"/>
                <w:szCs w:val="24"/>
                <w:lang w:eastAsia="ru-RU"/>
              </w:rPr>
              <w:br/>
              <w:t>3) выпуска акций с более высокими правами голоса;</w:t>
            </w:r>
            <w:r w:rsidRPr="008567D9">
              <w:rPr>
                <w:rFonts w:ascii="Times New Roman" w:hAnsi="Times New Roman"/>
                <w:sz w:val="24"/>
                <w:szCs w:val="24"/>
                <w:lang w:eastAsia="ru-RU"/>
              </w:rPr>
              <w:br/>
            </w:r>
            <w:r w:rsidRPr="008567D9">
              <w:rPr>
                <w:rFonts w:ascii="Times New Roman" w:hAnsi="Times New Roman"/>
                <w:sz w:val="24"/>
                <w:szCs w:val="24"/>
                <w:lang w:eastAsia="ru-RU"/>
              </w:rPr>
              <w:br/>
              <w:t>4) распространения обыкновенных акций;</w:t>
            </w:r>
            <w:r w:rsidRPr="008567D9">
              <w:rPr>
                <w:rFonts w:ascii="Times New Roman" w:hAnsi="Times New Roman"/>
                <w:sz w:val="24"/>
                <w:szCs w:val="24"/>
                <w:lang w:eastAsia="ru-RU"/>
              </w:rPr>
              <w:br/>
            </w:r>
            <w:r w:rsidRPr="008567D9">
              <w:rPr>
                <w:rFonts w:ascii="Times New Roman" w:hAnsi="Times New Roman"/>
                <w:sz w:val="24"/>
                <w:szCs w:val="24"/>
                <w:lang w:eastAsia="ru-RU"/>
              </w:rPr>
              <w:br/>
              <w:t>5) борьбы за компанию;</w:t>
            </w:r>
          </w:p>
        </w:tc>
        <w:tc>
          <w:tcPr>
            <w:tcW w:w="0" w:type="auto"/>
            <w:tcBorders>
              <w:top w:val="nil"/>
              <w:left w:val="nil"/>
              <w:bottom w:val="nil"/>
              <w:right w:val="nil"/>
            </w:tcBorders>
          </w:tcPr>
          <w:p w:rsidR="00C55D5F" w:rsidRPr="008567D9" w:rsidRDefault="00C55D5F" w:rsidP="008567D9">
            <w:pPr>
              <w:spacing w:after="0" w:line="240" w:lineRule="auto"/>
              <w:rPr>
                <w:rFonts w:ascii="Times New Roman" w:hAnsi="Times New Roman"/>
                <w:sz w:val="24"/>
                <w:szCs w:val="24"/>
                <w:lang w:eastAsia="ru-RU"/>
              </w:rPr>
            </w:pPr>
            <w:r w:rsidRPr="00A777D4">
              <w:rPr>
                <w:rFonts w:ascii="Times New Roman" w:hAnsi="Times New Roman"/>
                <w:b/>
                <w:sz w:val="24"/>
                <w:szCs w:val="24"/>
                <w:highlight w:val="green"/>
                <w:u w:val="single"/>
                <w:lang w:eastAsia="ru-RU"/>
              </w:rPr>
              <w:t>6) использования принципа сверхбольшинства;</w:t>
            </w:r>
            <w:r w:rsidRPr="008567D9">
              <w:rPr>
                <w:rFonts w:ascii="Times New Roman" w:hAnsi="Times New Roman"/>
                <w:sz w:val="24"/>
                <w:szCs w:val="24"/>
                <w:lang w:eastAsia="ru-RU"/>
              </w:rPr>
              <w:br/>
            </w:r>
            <w:r w:rsidRPr="008567D9">
              <w:rPr>
                <w:rFonts w:ascii="Times New Roman" w:hAnsi="Times New Roman"/>
                <w:sz w:val="24"/>
                <w:szCs w:val="24"/>
                <w:lang w:eastAsia="ru-RU"/>
              </w:rPr>
              <w:br/>
            </w:r>
            <w:r w:rsidRPr="00A777D4">
              <w:rPr>
                <w:rFonts w:ascii="Times New Roman" w:hAnsi="Times New Roman"/>
                <w:b/>
                <w:sz w:val="24"/>
                <w:szCs w:val="24"/>
                <w:highlight w:val="green"/>
                <w:u w:val="single"/>
                <w:lang w:eastAsia="ru-RU"/>
              </w:rPr>
              <w:t>7) применения справедливой цены;</w:t>
            </w:r>
            <w:r w:rsidRPr="008567D9">
              <w:rPr>
                <w:rFonts w:ascii="Times New Roman" w:hAnsi="Times New Roman"/>
                <w:sz w:val="24"/>
                <w:szCs w:val="24"/>
                <w:lang w:eastAsia="ru-RU"/>
              </w:rPr>
              <w:br/>
            </w:r>
            <w:r w:rsidRPr="008567D9">
              <w:rPr>
                <w:rFonts w:ascii="Times New Roman" w:hAnsi="Times New Roman"/>
                <w:sz w:val="24"/>
                <w:szCs w:val="24"/>
                <w:lang w:eastAsia="ru-RU"/>
              </w:rPr>
              <w:br/>
              <w:t>8) уменьшения своей привлекательности;</w:t>
            </w:r>
            <w:r w:rsidRPr="008567D9">
              <w:rPr>
                <w:rFonts w:ascii="Times New Roman" w:hAnsi="Times New Roman"/>
                <w:sz w:val="24"/>
                <w:szCs w:val="24"/>
                <w:lang w:eastAsia="ru-RU"/>
              </w:rPr>
              <w:br/>
            </w:r>
            <w:r w:rsidRPr="008567D9">
              <w:rPr>
                <w:rFonts w:ascii="Times New Roman" w:hAnsi="Times New Roman"/>
                <w:sz w:val="24"/>
                <w:szCs w:val="24"/>
                <w:lang w:eastAsia="ru-RU"/>
              </w:rPr>
              <w:br/>
              <w:t>9) изменения места регистрации.</w:t>
            </w:r>
          </w:p>
        </w:tc>
      </w:tr>
    </w:tbl>
    <w:p w:rsidR="00C55D5F" w:rsidRPr="008567D9" w:rsidRDefault="00C55D5F" w:rsidP="008567D9">
      <w:pPr>
        <w:numPr>
          <w:ilvl w:val="0"/>
          <w:numId w:val="6"/>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b/>
          <w:bCs/>
          <w:sz w:val="24"/>
          <w:szCs w:val="24"/>
          <w:lang w:eastAsia="ru-RU"/>
        </w:rPr>
        <w:t>Предложение об обратном выкупе с премией называется:</w:t>
      </w:r>
      <w:r w:rsidRPr="008567D9">
        <w:rPr>
          <w:rFonts w:ascii="Times New Roman" w:hAnsi="Times New Roman"/>
          <w:sz w:val="24"/>
          <w:szCs w:val="24"/>
          <w:lang w:eastAsia="ru-RU"/>
        </w:rPr>
        <w:t xml:space="preserve"> </w:t>
      </w:r>
    </w:p>
    <w:tbl>
      <w:tblPr>
        <w:tblW w:w="0" w:type="auto"/>
        <w:tblCellSpacing w:w="15" w:type="dxa"/>
        <w:tblInd w:w="720" w:type="dxa"/>
        <w:tblCellMar>
          <w:top w:w="15" w:type="dxa"/>
          <w:left w:w="15" w:type="dxa"/>
          <w:bottom w:w="15" w:type="dxa"/>
          <w:right w:w="15" w:type="dxa"/>
        </w:tblCellMar>
        <w:tblLook w:val="00A0"/>
      </w:tblPr>
      <w:tblGrid>
        <w:gridCol w:w="5824"/>
        <w:gridCol w:w="2366"/>
      </w:tblGrid>
      <w:tr w:rsidR="00C55D5F" w:rsidRPr="00495BB6" w:rsidTr="008567D9">
        <w:trPr>
          <w:tblCellSpacing w:w="15" w:type="dxa"/>
        </w:trPr>
        <w:tc>
          <w:tcPr>
            <w:tcW w:w="0" w:type="auto"/>
            <w:tcBorders>
              <w:top w:val="nil"/>
              <w:left w:val="nil"/>
              <w:bottom w:val="nil"/>
              <w:right w:val="nil"/>
            </w:tcBorders>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1) прямое предложение о покупке контрольного пакета;</w:t>
            </w:r>
            <w:r w:rsidRPr="008567D9">
              <w:rPr>
                <w:rFonts w:ascii="Times New Roman" w:hAnsi="Times New Roman"/>
                <w:sz w:val="24"/>
                <w:szCs w:val="24"/>
                <w:lang w:eastAsia="ru-RU"/>
              </w:rPr>
              <w:br/>
            </w:r>
            <w:r w:rsidRPr="008567D9">
              <w:rPr>
                <w:rFonts w:ascii="Times New Roman" w:hAnsi="Times New Roman"/>
                <w:sz w:val="24"/>
                <w:szCs w:val="24"/>
                <w:lang w:eastAsia="ru-RU"/>
              </w:rPr>
              <w:br/>
              <w:t>2) стремительный выкуп;</w:t>
            </w:r>
            <w:r w:rsidRPr="008567D9">
              <w:rPr>
                <w:rFonts w:ascii="Times New Roman" w:hAnsi="Times New Roman"/>
                <w:sz w:val="24"/>
                <w:szCs w:val="24"/>
                <w:lang w:eastAsia="ru-RU"/>
              </w:rPr>
              <w:br/>
            </w:r>
            <w:r w:rsidRPr="008567D9">
              <w:rPr>
                <w:rFonts w:ascii="Times New Roman" w:hAnsi="Times New Roman"/>
                <w:sz w:val="24"/>
                <w:szCs w:val="24"/>
                <w:lang w:eastAsia="ru-RU"/>
              </w:rPr>
              <w:br/>
              <w:t>3) «ядовитая пилюля»;</w:t>
            </w:r>
            <w:r w:rsidRPr="008567D9">
              <w:rPr>
                <w:rFonts w:ascii="Times New Roman" w:hAnsi="Times New Roman"/>
                <w:sz w:val="24"/>
                <w:szCs w:val="24"/>
                <w:lang w:eastAsia="ru-RU"/>
              </w:rPr>
              <w:br/>
            </w:r>
            <w:r w:rsidRPr="008567D9">
              <w:rPr>
                <w:rFonts w:ascii="Times New Roman" w:hAnsi="Times New Roman"/>
                <w:sz w:val="24"/>
                <w:szCs w:val="24"/>
                <w:lang w:eastAsia="ru-RU"/>
              </w:rPr>
              <w:br/>
              <w:t>4) борьба за доверенности;</w:t>
            </w:r>
            <w:r w:rsidRPr="008567D9">
              <w:rPr>
                <w:rFonts w:ascii="Times New Roman" w:hAnsi="Times New Roman"/>
                <w:sz w:val="24"/>
                <w:szCs w:val="24"/>
                <w:lang w:eastAsia="ru-RU"/>
              </w:rPr>
              <w:br/>
            </w:r>
            <w:r w:rsidRPr="008567D9">
              <w:rPr>
                <w:rFonts w:ascii="Times New Roman" w:hAnsi="Times New Roman"/>
                <w:sz w:val="24"/>
                <w:szCs w:val="24"/>
                <w:lang w:eastAsia="ru-RU"/>
              </w:rPr>
              <w:br/>
              <w:t>5) борьба за компанию;</w:t>
            </w:r>
          </w:p>
        </w:tc>
        <w:tc>
          <w:tcPr>
            <w:tcW w:w="0" w:type="auto"/>
            <w:tcBorders>
              <w:top w:val="nil"/>
              <w:left w:val="nil"/>
              <w:bottom w:val="nil"/>
              <w:right w:val="nil"/>
            </w:tcBorders>
          </w:tcPr>
          <w:p w:rsidR="00C55D5F" w:rsidRPr="008567D9" w:rsidRDefault="00C55D5F" w:rsidP="008567D9">
            <w:pPr>
              <w:spacing w:after="0" w:line="240" w:lineRule="auto"/>
              <w:rPr>
                <w:rFonts w:ascii="Times New Roman" w:hAnsi="Times New Roman"/>
                <w:sz w:val="24"/>
                <w:szCs w:val="24"/>
                <w:lang w:eastAsia="ru-RU"/>
              </w:rPr>
            </w:pPr>
            <w:r w:rsidRPr="007D1178">
              <w:rPr>
                <w:rFonts w:ascii="Times New Roman" w:hAnsi="Times New Roman"/>
                <w:b/>
                <w:sz w:val="24"/>
                <w:szCs w:val="24"/>
                <w:highlight w:val="green"/>
                <w:u w:val="single"/>
                <w:lang w:eastAsia="ru-RU"/>
              </w:rPr>
              <w:t>6) «зеленая броня»;</w:t>
            </w:r>
            <w:r w:rsidRPr="008567D9">
              <w:rPr>
                <w:rFonts w:ascii="Times New Roman" w:hAnsi="Times New Roman"/>
                <w:sz w:val="24"/>
                <w:szCs w:val="24"/>
                <w:lang w:eastAsia="ru-RU"/>
              </w:rPr>
              <w:br/>
            </w:r>
            <w:r w:rsidRPr="008567D9">
              <w:rPr>
                <w:rFonts w:ascii="Times New Roman" w:hAnsi="Times New Roman"/>
                <w:sz w:val="24"/>
                <w:szCs w:val="24"/>
                <w:lang w:eastAsia="ru-RU"/>
              </w:rPr>
              <w:br/>
              <w:t>7) «захватчик»;</w:t>
            </w:r>
            <w:r w:rsidRPr="008567D9">
              <w:rPr>
                <w:rFonts w:ascii="Times New Roman" w:hAnsi="Times New Roman"/>
                <w:sz w:val="24"/>
                <w:szCs w:val="24"/>
                <w:lang w:eastAsia="ru-RU"/>
              </w:rPr>
              <w:br/>
            </w:r>
            <w:r w:rsidRPr="008567D9">
              <w:rPr>
                <w:rFonts w:ascii="Times New Roman" w:hAnsi="Times New Roman"/>
                <w:sz w:val="24"/>
                <w:szCs w:val="24"/>
                <w:lang w:eastAsia="ru-RU"/>
              </w:rPr>
              <w:br/>
              <w:t>8) рейдерство;</w:t>
            </w:r>
            <w:r w:rsidRPr="008567D9">
              <w:rPr>
                <w:rFonts w:ascii="Times New Roman" w:hAnsi="Times New Roman"/>
                <w:sz w:val="24"/>
                <w:szCs w:val="24"/>
                <w:lang w:eastAsia="ru-RU"/>
              </w:rPr>
              <w:br/>
            </w:r>
            <w:r w:rsidRPr="008567D9">
              <w:rPr>
                <w:rFonts w:ascii="Times New Roman" w:hAnsi="Times New Roman"/>
                <w:sz w:val="24"/>
                <w:szCs w:val="24"/>
                <w:lang w:eastAsia="ru-RU"/>
              </w:rPr>
              <w:br/>
              <w:t>9) «белый рыцарь»;</w:t>
            </w:r>
            <w:r w:rsidRPr="008567D9">
              <w:rPr>
                <w:rFonts w:ascii="Times New Roman" w:hAnsi="Times New Roman"/>
                <w:sz w:val="24"/>
                <w:szCs w:val="24"/>
                <w:lang w:eastAsia="ru-RU"/>
              </w:rPr>
              <w:br/>
            </w:r>
            <w:r w:rsidRPr="008567D9">
              <w:rPr>
                <w:rFonts w:ascii="Times New Roman" w:hAnsi="Times New Roman"/>
                <w:sz w:val="24"/>
                <w:szCs w:val="24"/>
                <w:lang w:eastAsia="ru-RU"/>
              </w:rPr>
              <w:br/>
              <w:t>10) «Зеленую броню».</w:t>
            </w:r>
          </w:p>
        </w:tc>
      </w:tr>
    </w:tbl>
    <w:p w:rsidR="00C55D5F" w:rsidRPr="008567D9" w:rsidRDefault="00C55D5F" w:rsidP="008567D9">
      <w:pPr>
        <w:numPr>
          <w:ilvl w:val="0"/>
          <w:numId w:val="6"/>
        </w:numPr>
        <w:spacing w:before="100" w:beforeAutospacing="1" w:after="100" w:afterAutospacing="1" w:line="240" w:lineRule="auto"/>
        <w:rPr>
          <w:rFonts w:ascii="Times New Roman" w:hAnsi="Times New Roman"/>
          <w:sz w:val="24"/>
          <w:szCs w:val="24"/>
          <w:lang w:eastAsia="ru-RU"/>
        </w:rPr>
      </w:pPr>
      <w:r w:rsidRPr="008567D9">
        <w:rPr>
          <w:rFonts w:ascii="Times New Roman" w:hAnsi="Times New Roman"/>
          <w:b/>
          <w:bCs/>
          <w:sz w:val="24"/>
          <w:szCs w:val="24"/>
          <w:lang w:eastAsia="ru-RU"/>
        </w:rPr>
        <w:t>При применении приема «заключение контрактов на управление» происходит:</w:t>
      </w:r>
      <w:r w:rsidRPr="008567D9">
        <w:rPr>
          <w:rFonts w:ascii="Times New Roman" w:hAnsi="Times New Roman"/>
          <w:sz w:val="24"/>
          <w:szCs w:val="24"/>
          <w:lang w:eastAsia="ru-RU"/>
        </w:rPr>
        <w:t xml:space="preserve"> </w:t>
      </w:r>
    </w:p>
    <w:tbl>
      <w:tblPr>
        <w:tblW w:w="0" w:type="auto"/>
        <w:tblCellSpacing w:w="15" w:type="dxa"/>
        <w:tblInd w:w="720" w:type="dxa"/>
        <w:tblCellMar>
          <w:top w:w="15" w:type="dxa"/>
          <w:left w:w="15" w:type="dxa"/>
          <w:bottom w:w="15" w:type="dxa"/>
          <w:right w:w="15" w:type="dxa"/>
        </w:tblCellMar>
        <w:tblLook w:val="00A0"/>
      </w:tblPr>
      <w:tblGrid>
        <w:gridCol w:w="4762"/>
        <w:gridCol w:w="3963"/>
      </w:tblGrid>
      <w:tr w:rsidR="00C55D5F" w:rsidRPr="00495BB6" w:rsidTr="008567D9">
        <w:trPr>
          <w:tblCellSpacing w:w="15" w:type="dxa"/>
        </w:trPr>
        <w:tc>
          <w:tcPr>
            <w:tcW w:w="0" w:type="auto"/>
            <w:tcBorders>
              <w:top w:val="nil"/>
              <w:left w:val="nil"/>
              <w:bottom w:val="nil"/>
              <w:right w:val="nil"/>
            </w:tcBorders>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1) падение стоимости «золотых парашютов»;</w:t>
            </w:r>
            <w:r w:rsidRPr="008567D9">
              <w:rPr>
                <w:rFonts w:ascii="Times New Roman" w:hAnsi="Times New Roman"/>
                <w:sz w:val="24"/>
                <w:szCs w:val="24"/>
                <w:lang w:eastAsia="ru-RU"/>
              </w:rPr>
              <w:br/>
            </w:r>
            <w:r w:rsidRPr="008567D9">
              <w:rPr>
                <w:rFonts w:ascii="Times New Roman" w:hAnsi="Times New Roman"/>
                <w:sz w:val="24"/>
                <w:szCs w:val="24"/>
                <w:lang w:eastAsia="ru-RU"/>
              </w:rPr>
              <w:br/>
              <w:t>2) уменьшение уставного фонда поглощаемой компании;</w:t>
            </w:r>
            <w:r w:rsidRPr="008567D9">
              <w:rPr>
                <w:rFonts w:ascii="Times New Roman" w:hAnsi="Times New Roman"/>
                <w:sz w:val="24"/>
                <w:szCs w:val="24"/>
                <w:lang w:eastAsia="ru-RU"/>
              </w:rPr>
              <w:br/>
            </w:r>
            <w:r w:rsidRPr="008567D9">
              <w:rPr>
                <w:rFonts w:ascii="Times New Roman" w:hAnsi="Times New Roman"/>
                <w:sz w:val="24"/>
                <w:szCs w:val="24"/>
                <w:lang w:eastAsia="ru-RU"/>
              </w:rPr>
              <w:br/>
            </w:r>
            <w:r w:rsidRPr="007D1178">
              <w:rPr>
                <w:rFonts w:ascii="Times New Roman" w:hAnsi="Times New Roman"/>
                <w:b/>
                <w:sz w:val="24"/>
                <w:szCs w:val="24"/>
                <w:highlight w:val="green"/>
                <w:u w:val="single"/>
                <w:lang w:eastAsia="ru-RU"/>
              </w:rPr>
              <w:t>3) увеличение стоимости «золотых парашютов»;</w:t>
            </w:r>
            <w:r w:rsidRPr="008567D9">
              <w:rPr>
                <w:rFonts w:ascii="Times New Roman" w:hAnsi="Times New Roman"/>
                <w:sz w:val="24"/>
                <w:szCs w:val="24"/>
                <w:lang w:eastAsia="ru-RU"/>
              </w:rPr>
              <w:br/>
            </w:r>
            <w:r w:rsidRPr="008567D9">
              <w:rPr>
                <w:rFonts w:ascii="Times New Roman" w:hAnsi="Times New Roman"/>
                <w:sz w:val="24"/>
                <w:szCs w:val="24"/>
                <w:lang w:eastAsia="ru-RU"/>
              </w:rPr>
              <w:br/>
              <w:t>4) увеличение уставного фонда поглощаемой компании;</w:t>
            </w:r>
            <w:r w:rsidRPr="008567D9">
              <w:rPr>
                <w:rFonts w:ascii="Times New Roman" w:hAnsi="Times New Roman"/>
                <w:sz w:val="24"/>
                <w:szCs w:val="24"/>
                <w:lang w:eastAsia="ru-RU"/>
              </w:rPr>
              <w:br/>
            </w:r>
            <w:r w:rsidRPr="008567D9">
              <w:rPr>
                <w:rFonts w:ascii="Times New Roman" w:hAnsi="Times New Roman"/>
                <w:sz w:val="24"/>
                <w:szCs w:val="24"/>
                <w:lang w:eastAsia="ru-RU"/>
              </w:rPr>
              <w:br/>
              <w:t>5) смена правления;</w:t>
            </w:r>
          </w:p>
        </w:tc>
        <w:tc>
          <w:tcPr>
            <w:tcW w:w="0" w:type="auto"/>
            <w:tcBorders>
              <w:top w:val="nil"/>
              <w:left w:val="nil"/>
              <w:bottom w:val="nil"/>
              <w:right w:val="nil"/>
            </w:tcBorders>
          </w:tcPr>
          <w:p w:rsidR="00C55D5F" w:rsidRPr="008567D9" w:rsidRDefault="00C55D5F" w:rsidP="008567D9">
            <w:pPr>
              <w:spacing w:after="0" w:line="240" w:lineRule="auto"/>
              <w:rPr>
                <w:rFonts w:ascii="Times New Roman" w:hAnsi="Times New Roman"/>
                <w:sz w:val="24"/>
                <w:szCs w:val="24"/>
                <w:lang w:eastAsia="ru-RU"/>
              </w:rPr>
            </w:pPr>
            <w:r w:rsidRPr="008567D9">
              <w:rPr>
                <w:rFonts w:ascii="Times New Roman" w:hAnsi="Times New Roman"/>
                <w:sz w:val="24"/>
                <w:szCs w:val="24"/>
                <w:lang w:eastAsia="ru-RU"/>
              </w:rPr>
              <w:t>6) уменьшение цены поглощаемой компании;</w:t>
            </w:r>
            <w:r w:rsidRPr="008567D9">
              <w:rPr>
                <w:rFonts w:ascii="Times New Roman" w:hAnsi="Times New Roman"/>
                <w:sz w:val="24"/>
                <w:szCs w:val="24"/>
                <w:lang w:eastAsia="ru-RU"/>
              </w:rPr>
              <w:br/>
            </w:r>
            <w:r w:rsidRPr="008567D9">
              <w:rPr>
                <w:rFonts w:ascii="Times New Roman" w:hAnsi="Times New Roman"/>
                <w:sz w:val="24"/>
                <w:szCs w:val="24"/>
                <w:lang w:eastAsia="ru-RU"/>
              </w:rPr>
              <w:br/>
              <w:t>7) уменьшение акций поглощаемой компании;</w:t>
            </w:r>
            <w:r w:rsidRPr="008567D9">
              <w:rPr>
                <w:rFonts w:ascii="Times New Roman" w:hAnsi="Times New Roman"/>
                <w:sz w:val="24"/>
                <w:szCs w:val="24"/>
                <w:lang w:eastAsia="ru-RU"/>
              </w:rPr>
              <w:br/>
            </w:r>
            <w:r w:rsidRPr="008567D9">
              <w:rPr>
                <w:rFonts w:ascii="Times New Roman" w:hAnsi="Times New Roman"/>
                <w:sz w:val="24"/>
                <w:szCs w:val="24"/>
                <w:lang w:eastAsia="ru-RU"/>
              </w:rPr>
              <w:br/>
              <w:t>8) увеличение цены поглощаемой компании;</w:t>
            </w:r>
            <w:r w:rsidRPr="008567D9">
              <w:rPr>
                <w:rFonts w:ascii="Times New Roman" w:hAnsi="Times New Roman"/>
                <w:sz w:val="24"/>
                <w:szCs w:val="24"/>
                <w:lang w:eastAsia="ru-RU"/>
              </w:rPr>
              <w:br/>
            </w:r>
            <w:r w:rsidRPr="008567D9">
              <w:rPr>
                <w:rFonts w:ascii="Times New Roman" w:hAnsi="Times New Roman"/>
                <w:sz w:val="24"/>
                <w:szCs w:val="24"/>
                <w:lang w:eastAsia="ru-RU"/>
              </w:rPr>
              <w:br/>
              <w:t>9) пересмотр устава;</w:t>
            </w:r>
            <w:r w:rsidRPr="008567D9">
              <w:rPr>
                <w:rFonts w:ascii="Times New Roman" w:hAnsi="Times New Roman"/>
                <w:sz w:val="24"/>
                <w:szCs w:val="24"/>
                <w:lang w:eastAsia="ru-RU"/>
              </w:rPr>
              <w:br/>
            </w:r>
            <w:r w:rsidRPr="008567D9">
              <w:rPr>
                <w:rFonts w:ascii="Times New Roman" w:hAnsi="Times New Roman"/>
                <w:sz w:val="24"/>
                <w:szCs w:val="24"/>
                <w:lang w:eastAsia="ru-RU"/>
              </w:rPr>
              <w:br/>
              <w:t>10) изменение состава правления.</w:t>
            </w:r>
          </w:p>
        </w:tc>
      </w:tr>
    </w:tbl>
    <w:p w:rsidR="00C55D5F" w:rsidRDefault="00C55D5F" w:rsidP="008567D9">
      <w:pPr>
        <w:pStyle w:val="Heading1"/>
      </w:pPr>
    </w:p>
    <w:p w:rsidR="00C55D5F" w:rsidRDefault="00C55D5F" w:rsidP="008567D9">
      <w:pPr>
        <w:pStyle w:val="Heading1"/>
      </w:pPr>
      <w:r>
        <w:t>Практическое занятие №4 «Предпринимательские сделки»</w:t>
      </w:r>
    </w:p>
    <w:p w:rsidR="00C55D5F" w:rsidRDefault="00C55D5F" w:rsidP="008567D9">
      <w:pPr>
        <w:pStyle w:val="NormalWeb"/>
      </w:pPr>
      <w:r>
        <w:t>Составьте схему классификации обязательств на типы, группы, виды, подвиды и формы</w:t>
      </w:r>
    </w:p>
    <w:p w:rsidR="00C55D5F" w:rsidRDefault="00C55D5F">
      <w:bookmarkStart w:id="0" w:name="_GoBack"/>
      <w:bookmarkEnd w:id="0"/>
      <w:r>
        <w:pict>
          <v:shape id="_x0000_i1027" type="#_x0000_t75" style="width:462pt;height:142.5pt">
            <v:imagedata r:id="rId9" o:title=""/>
          </v:shape>
        </w:pict>
      </w:r>
    </w:p>
    <w:sectPr w:rsidR="00C55D5F" w:rsidSect="00C542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16B4C"/>
    <w:multiLevelType w:val="multilevel"/>
    <w:tmpl w:val="2480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91A05"/>
    <w:multiLevelType w:val="multilevel"/>
    <w:tmpl w:val="C1847D22"/>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65EB436C"/>
    <w:multiLevelType w:val="multilevel"/>
    <w:tmpl w:val="A5C4E9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68D73CBE"/>
    <w:multiLevelType w:val="multilevel"/>
    <w:tmpl w:val="FF60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710F93"/>
    <w:multiLevelType w:val="multilevel"/>
    <w:tmpl w:val="7B889A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7E195404"/>
    <w:multiLevelType w:val="multilevel"/>
    <w:tmpl w:val="B190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1E22"/>
    <w:rsid w:val="000C4C23"/>
    <w:rsid w:val="001D19AF"/>
    <w:rsid w:val="003552DA"/>
    <w:rsid w:val="003B2F03"/>
    <w:rsid w:val="00495BB6"/>
    <w:rsid w:val="004C56F0"/>
    <w:rsid w:val="006A5943"/>
    <w:rsid w:val="007D1178"/>
    <w:rsid w:val="008567D9"/>
    <w:rsid w:val="00A777D4"/>
    <w:rsid w:val="00AD1E22"/>
    <w:rsid w:val="00B00C20"/>
    <w:rsid w:val="00B64647"/>
    <w:rsid w:val="00BE6BD7"/>
    <w:rsid w:val="00C5422A"/>
    <w:rsid w:val="00C55D5F"/>
    <w:rsid w:val="00D726B1"/>
    <w:rsid w:val="00DD73C4"/>
    <w:rsid w:val="00E71F3D"/>
    <w:rsid w:val="00EB57B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22A"/>
    <w:pPr>
      <w:spacing w:after="160" w:line="259" w:lineRule="auto"/>
    </w:pPr>
    <w:rPr>
      <w:lang w:eastAsia="en-US"/>
    </w:rPr>
  </w:style>
  <w:style w:type="paragraph" w:styleId="Heading1">
    <w:name w:val="heading 1"/>
    <w:basedOn w:val="Normal"/>
    <w:link w:val="Heading1Char"/>
    <w:uiPriority w:val="99"/>
    <w:qFormat/>
    <w:rsid w:val="008567D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67D9"/>
    <w:rPr>
      <w:rFonts w:ascii="Times New Roman" w:hAnsi="Times New Roman" w:cs="Times New Roman"/>
      <w:b/>
      <w:bCs/>
      <w:kern w:val="36"/>
      <w:sz w:val="48"/>
      <w:szCs w:val="48"/>
      <w:lang w:eastAsia="ru-RU"/>
    </w:rPr>
  </w:style>
  <w:style w:type="paragraph" w:styleId="NormalWeb">
    <w:name w:val="Normal (Web)"/>
    <w:basedOn w:val="Normal"/>
    <w:uiPriority w:val="99"/>
    <w:semiHidden/>
    <w:rsid w:val="008567D9"/>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8567D9"/>
    <w:rPr>
      <w:rFonts w:cs="Times New Roman"/>
      <w:b/>
      <w:bCs/>
    </w:rPr>
  </w:style>
  <w:style w:type="character" w:styleId="Emphasis">
    <w:name w:val="Emphasis"/>
    <w:basedOn w:val="DefaultParagraphFont"/>
    <w:uiPriority w:val="99"/>
    <w:qFormat/>
    <w:rsid w:val="008567D9"/>
    <w:rPr>
      <w:rFonts w:cs="Times New Roman"/>
      <w:i/>
      <w:iCs/>
    </w:rPr>
  </w:style>
</w:styles>
</file>

<file path=word/webSettings.xml><?xml version="1.0" encoding="utf-8"?>
<w:webSettings xmlns:r="http://schemas.openxmlformats.org/officeDocument/2006/relationships" xmlns:w="http://schemas.openxmlformats.org/wordprocessingml/2006/main">
  <w:divs>
    <w:div w:id="133957832">
      <w:marLeft w:val="0"/>
      <w:marRight w:val="0"/>
      <w:marTop w:val="0"/>
      <w:marBottom w:val="0"/>
      <w:divBdr>
        <w:top w:val="none" w:sz="0" w:space="0" w:color="auto"/>
        <w:left w:val="none" w:sz="0" w:space="0" w:color="auto"/>
        <w:bottom w:val="none" w:sz="0" w:space="0" w:color="auto"/>
        <w:right w:val="none" w:sz="0" w:space="0" w:color="auto"/>
      </w:divBdr>
    </w:div>
    <w:div w:id="133957833">
      <w:marLeft w:val="0"/>
      <w:marRight w:val="0"/>
      <w:marTop w:val="0"/>
      <w:marBottom w:val="0"/>
      <w:divBdr>
        <w:top w:val="none" w:sz="0" w:space="0" w:color="auto"/>
        <w:left w:val="none" w:sz="0" w:space="0" w:color="auto"/>
        <w:bottom w:val="none" w:sz="0" w:space="0" w:color="auto"/>
        <w:right w:val="none" w:sz="0" w:space="0" w:color="auto"/>
      </w:divBdr>
    </w:div>
    <w:div w:id="133957834">
      <w:marLeft w:val="0"/>
      <w:marRight w:val="0"/>
      <w:marTop w:val="0"/>
      <w:marBottom w:val="0"/>
      <w:divBdr>
        <w:top w:val="none" w:sz="0" w:space="0" w:color="auto"/>
        <w:left w:val="none" w:sz="0" w:space="0" w:color="auto"/>
        <w:bottom w:val="none" w:sz="0" w:space="0" w:color="auto"/>
        <w:right w:val="none" w:sz="0" w:space="0" w:color="auto"/>
      </w:divBdr>
    </w:div>
    <w:div w:id="1339578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186</TotalTime>
  <Pages>8</Pages>
  <Words>2197</Words>
  <Characters>12523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Microsoft Office</cp:lastModifiedBy>
  <cp:revision>11</cp:revision>
  <dcterms:created xsi:type="dcterms:W3CDTF">2021-12-27T07:58:00Z</dcterms:created>
  <dcterms:modified xsi:type="dcterms:W3CDTF">2022-01-08T13:36:00Z</dcterms:modified>
</cp:coreProperties>
</file>